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65" w:rsidRPr="005E0242" w:rsidRDefault="00F74F65" w:rsidP="00F74F65">
      <w:pPr>
        <w:pStyle w:val="NoSpacing"/>
        <w:jc w:val="center"/>
        <w:rPr>
          <w:b/>
          <w:sz w:val="24"/>
          <w:szCs w:val="24"/>
        </w:rPr>
      </w:pPr>
      <w:bookmarkStart w:id="0" w:name="_GoBack"/>
      <w:bookmarkEnd w:id="0"/>
      <w:r>
        <w:rPr>
          <w:b/>
          <w:sz w:val="24"/>
          <w:szCs w:val="24"/>
        </w:rPr>
        <w:t>Problems in America</w:t>
      </w:r>
      <w:r w:rsidRPr="005E0242">
        <w:rPr>
          <w:b/>
          <w:sz w:val="24"/>
          <w:szCs w:val="24"/>
        </w:rPr>
        <w:t xml:space="preserve"> Mini-Q</w:t>
      </w:r>
    </w:p>
    <w:p w:rsidR="00F74F65" w:rsidRPr="0017335A" w:rsidRDefault="00F74F65" w:rsidP="00F74F65">
      <w:pPr>
        <w:pStyle w:val="NoSpacing"/>
        <w:jc w:val="center"/>
        <w:rPr>
          <w:sz w:val="28"/>
          <w:szCs w:val="28"/>
        </w:rPr>
      </w:pPr>
      <w:r>
        <w:rPr>
          <w:b/>
          <w:sz w:val="28"/>
          <w:szCs w:val="28"/>
          <w:u w:val="single"/>
        </w:rPr>
        <w:t xml:space="preserve">Focus </w:t>
      </w:r>
      <w:r w:rsidRPr="0017335A">
        <w:rPr>
          <w:b/>
          <w:sz w:val="28"/>
          <w:szCs w:val="28"/>
          <w:u w:val="single"/>
        </w:rPr>
        <w:t>Question</w:t>
      </w:r>
      <w:r w:rsidRPr="0017335A">
        <w:rPr>
          <w:sz w:val="28"/>
          <w:szCs w:val="28"/>
        </w:rPr>
        <w:t xml:space="preserve">: </w:t>
      </w:r>
      <w:r>
        <w:rPr>
          <w:sz w:val="28"/>
          <w:szCs w:val="28"/>
        </w:rPr>
        <w:t>Describe two problems seen in America today.</w:t>
      </w:r>
    </w:p>
    <w:p w:rsidR="008C621C" w:rsidRDefault="008C621C" w:rsidP="00F74F65">
      <w:pPr>
        <w:pStyle w:val="NoSpacing"/>
        <w:rPr>
          <w:b/>
          <w:sz w:val="28"/>
          <w:u w:val="single"/>
        </w:rPr>
      </w:pPr>
    </w:p>
    <w:p w:rsidR="00F74F65" w:rsidRDefault="00F74F65" w:rsidP="00F74F65">
      <w:pPr>
        <w:pStyle w:val="NoSpacing"/>
        <w:rPr>
          <w:b/>
          <w:sz w:val="28"/>
          <w:u w:val="single"/>
        </w:rPr>
      </w:pPr>
      <w:r>
        <w:rPr>
          <w:b/>
          <w:sz w:val="28"/>
          <w:u w:val="single"/>
        </w:rPr>
        <w:t>Part 1: Reading and Annotating the Document</w:t>
      </w:r>
      <w:r w:rsidR="008C621C">
        <w:rPr>
          <w:b/>
          <w:sz w:val="28"/>
          <w:u w:val="single"/>
        </w:rPr>
        <w:t xml:space="preserve"> – H.A.P.P.Y.</w:t>
      </w:r>
      <w:r w:rsidR="00E06B9B">
        <w:rPr>
          <w:b/>
          <w:sz w:val="28"/>
          <w:u w:val="single"/>
        </w:rPr>
        <w:t xml:space="preserve"> </w:t>
      </w:r>
    </w:p>
    <w:p w:rsidR="00F74F65" w:rsidRPr="0017335A" w:rsidRDefault="00F74F65" w:rsidP="00F74F65">
      <w:pPr>
        <w:pStyle w:val="NoSpacing"/>
        <w:rPr>
          <w:rFonts w:cstheme="minorHAnsi"/>
          <w:sz w:val="24"/>
          <w:szCs w:val="21"/>
        </w:rPr>
      </w:pPr>
      <w:r>
        <w:rPr>
          <w:rFonts w:cstheme="minorHAnsi"/>
          <w:sz w:val="24"/>
          <w:szCs w:val="21"/>
        </w:rPr>
        <w:t>1-</w:t>
      </w:r>
      <w:r w:rsidRPr="0017335A">
        <w:rPr>
          <w:rFonts w:cstheme="minorHAnsi"/>
          <w:sz w:val="24"/>
          <w:szCs w:val="21"/>
        </w:rPr>
        <w:t>Read the documents carefully, answering the questions as you go.</w:t>
      </w:r>
    </w:p>
    <w:p w:rsidR="00F74F65" w:rsidRDefault="00F74F65" w:rsidP="00F74F65">
      <w:r>
        <w:rPr>
          <w:noProof/>
        </w:rPr>
        <mc:AlternateContent>
          <mc:Choice Requires="wps">
            <w:drawing>
              <wp:anchor distT="45720" distB="45720" distL="114300" distR="114300" simplePos="0" relativeHeight="251659264" behindDoc="0" locked="0" layoutInCell="1" allowOverlap="1" wp14:anchorId="5D017399" wp14:editId="1BBCAAF9">
                <wp:simplePos x="0" y="0"/>
                <wp:positionH relativeFrom="margin">
                  <wp:align>left</wp:align>
                </wp:positionH>
                <wp:positionV relativeFrom="paragraph">
                  <wp:posOffset>131231</wp:posOffset>
                </wp:positionV>
                <wp:extent cx="5691505" cy="2977515"/>
                <wp:effectExtent l="0" t="0" r="2349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2977912"/>
                        </a:xfrm>
                        <a:prstGeom prst="rect">
                          <a:avLst/>
                        </a:prstGeom>
                        <a:solidFill>
                          <a:srgbClr val="FFFFFF"/>
                        </a:solidFill>
                        <a:ln w="9525">
                          <a:solidFill>
                            <a:srgbClr val="000000"/>
                          </a:solidFill>
                          <a:miter lim="800000"/>
                          <a:headEnd/>
                          <a:tailEnd/>
                        </a:ln>
                      </wps:spPr>
                      <wps:txbx>
                        <w:txbxContent>
                          <w:p w:rsidR="00F74F65" w:rsidRPr="00CE2D35" w:rsidRDefault="00F74F65" w:rsidP="00F74F65">
                            <w:pPr>
                              <w:pStyle w:val="NoSpacing"/>
                              <w:rPr>
                                <w:b/>
                                <w:noProof/>
                                <w:u w:val="single"/>
                              </w:rPr>
                            </w:pPr>
                            <w:r w:rsidRPr="00CE2D35">
                              <w:rPr>
                                <w:b/>
                                <w:noProof/>
                                <w:u w:val="single"/>
                              </w:rPr>
                              <w:t>Document #1</w:t>
                            </w:r>
                          </w:p>
                          <w:p w:rsidR="00F74F65" w:rsidRPr="00CE2D35" w:rsidRDefault="00F74F65" w:rsidP="00F74F65">
                            <w:pPr>
                              <w:rPr>
                                <w:rFonts w:cs="Helvetica"/>
                                <w:color w:val="444444"/>
                                <w:sz w:val="20"/>
                                <w:szCs w:val="20"/>
                                <w:shd w:val="clear" w:color="auto" w:fill="FFFFFF"/>
                              </w:rPr>
                            </w:pPr>
                            <w:r w:rsidRPr="00CE2D35">
                              <w:rPr>
                                <w:noProof/>
                              </w:rPr>
                              <w:drawing>
                                <wp:inline distT="0" distB="0" distL="0" distR="0" wp14:anchorId="545AEC1C" wp14:editId="3F20D6D9">
                                  <wp:extent cx="5240099" cy="2254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9772" cy="2271283"/>
                                          </a:xfrm>
                                          <a:prstGeom prst="rect">
                                            <a:avLst/>
                                          </a:prstGeom>
                                        </pic:spPr>
                                      </pic:pic>
                                    </a:graphicData>
                                  </a:graphic>
                                </wp:inline>
                              </w:drawing>
                            </w:r>
                          </w:p>
                          <w:p w:rsidR="00F74F65" w:rsidRPr="00CE2D35" w:rsidRDefault="00F74F65" w:rsidP="00F74F65">
                            <w:r w:rsidRPr="00CE2D35">
                              <w:rPr>
                                <w:rFonts w:cs="Helvetica"/>
                                <w:b/>
                                <w:color w:val="444444"/>
                                <w:sz w:val="20"/>
                                <w:szCs w:val="20"/>
                                <w:u w:val="single"/>
                                <w:shd w:val="clear" w:color="auto" w:fill="FFFFFF"/>
                              </w:rPr>
                              <w:t>Source:</w:t>
                            </w:r>
                            <w:r w:rsidRPr="00CE2D35">
                              <w:rPr>
                                <w:rFonts w:cs="Helvetica"/>
                                <w:color w:val="444444"/>
                                <w:sz w:val="20"/>
                                <w:szCs w:val="20"/>
                                <w:shd w:val="clear" w:color="auto" w:fill="FFFFFF"/>
                              </w:rPr>
                              <w:t xml:space="preserve"> AAAA. "Data on Sexism in Advertising in </w:t>
                            </w:r>
                            <w:proofErr w:type="gramStart"/>
                            <w:r w:rsidRPr="00CE2D35">
                              <w:rPr>
                                <w:rFonts w:cs="Helvetica"/>
                                <w:color w:val="444444"/>
                                <w:sz w:val="20"/>
                                <w:szCs w:val="20"/>
                                <w:shd w:val="clear" w:color="auto" w:fill="FFFFFF"/>
                              </w:rPr>
                              <w:t>The</w:t>
                            </w:r>
                            <w:proofErr w:type="gramEnd"/>
                            <w:r w:rsidRPr="00CE2D35">
                              <w:rPr>
                                <w:rFonts w:cs="Helvetica"/>
                                <w:color w:val="444444"/>
                                <w:sz w:val="20"/>
                                <w:szCs w:val="20"/>
                                <w:shd w:val="clear" w:color="auto" w:fill="FFFFFF"/>
                              </w:rPr>
                              <w:t xml:space="preserve"> United States as of July 2016."</w:t>
                            </w:r>
                            <w:r w:rsidRPr="00CE2D35">
                              <w:rPr>
                                <w:rStyle w:val="apple-converted-space"/>
                                <w:rFonts w:cs="Helvetica"/>
                                <w:color w:val="444444"/>
                                <w:sz w:val="20"/>
                                <w:szCs w:val="20"/>
                                <w:shd w:val="clear" w:color="auto" w:fill="FFFFFF"/>
                              </w:rPr>
                              <w:t> </w:t>
                            </w:r>
                            <w:r w:rsidRPr="00CE2D35">
                              <w:rPr>
                                <w:rStyle w:val="italic"/>
                                <w:rFonts w:cs="Helvetica"/>
                                <w:i/>
                                <w:iCs/>
                                <w:color w:val="444444"/>
                                <w:sz w:val="20"/>
                                <w:szCs w:val="20"/>
                                <w:bdr w:val="none" w:sz="0" w:space="0" w:color="auto" w:frame="1"/>
                                <w:shd w:val="clear" w:color="auto" w:fill="FFFFFF"/>
                              </w:rPr>
                              <w:t>Statista - The Statistics Portal</w:t>
                            </w:r>
                            <w:r w:rsidRPr="00CE2D35">
                              <w:rPr>
                                <w:rFonts w:cs="Helvetica"/>
                                <w:color w:val="444444"/>
                                <w:sz w:val="20"/>
                                <w:szCs w:val="20"/>
                                <w:shd w:val="clear" w:color="auto" w:fill="FFFFFF"/>
                              </w:rPr>
                              <w:t>, Statista, www.statista.com/statistics/</w:t>
                            </w:r>
                            <w:r>
                              <w:rPr>
                                <w:rFonts w:cs="Helvetica"/>
                                <w:color w:val="444444"/>
                                <w:sz w:val="20"/>
                                <w:szCs w:val="20"/>
                                <w:shd w:val="clear" w:color="auto" w:fill="FFFFFF"/>
                              </w:rPr>
                              <w:t>628166/sexism-advertising-usa/.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17399" id="_x0000_t202" coordsize="21600,21600" o:spt="202" path="m,l,21600r21600,l21600,xe">
                <v:stroke joinstyle="miter"/>
                <v:path gradientshapeok="t" o:connecttype="rect"/>
              </v:shapetype>
              <v:shape id="Text Box 2" o:spid="_x0000_s1026" type="#_x0000_t202" style="position:absolute;margin-left:0;margin-top:10.35pt;width:448.15pt;height:234.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">
                <v:textbox>
                  <w:txbxContent>
                    <w:p w:rsidR="00F74F65" w:rsidRPr="00CE2D35" w:rsidRDefault="00F74F65" w:rsidP="00F74F65">
                      <w:pPr>
                        <w:pStyle w:val="NoSpacing"/>
                        <w:rPr>
                          <w:b/>
                          <w:noProof/>
                          <w:u w:val="single"/>
                        </w:rPr>
                      </w:pPr>
                      <w:r w:rsidRPr="00CE2D35">
                        <w:rPr>
                          <w:b/>
                          <w:noProof/>
                          <w:u w:val="single"/>
                        </w:rPr>
                        <w:t>Document #1</w:t>
                      </w:r>
                    </w:p>
                    <w:p w:rsidR="00F74F65" w:rsidRPr="00CE2D35" w:rsidRDefault="00F74F65" w:rsidP="00F74F65">
                      <w:pPr>
                        <w:rPr>
                          <w:rFonts w:cs="Helvetica"/>
                          <w:color w:val="444444"/>
                          <w:sz w:val="20"/>
                          <w:szCs w:val="20"/>
                          <w:shd w:val="clear" w:color="auto" w:fill="FFFFFF"/>
                        </w:rPr>
                      </w:pPr>
                      <w:r w:rsidRPr="00CE2D35">
                        <w:rPr>
                          <w:noProof/>
                        </w:rPr>
                        <w:drawing>
                          <wp:inline distT="0" distB="0" distL="0" distR="0" wp14:anchorId="545AEC1C" wp14:editId="3F20D6D9">
                            <wp:extent cx="5240099" cy="2254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9772" cy="2271283"/>
                                    </a:xfrm>
                                    <a:prstGeom prst="rect">
                                      <a:avLst/>
                                    </a:prstGeom>
                                  </pic:spPr>
                                </pic:pic>
                              </a:graphicData>
                            </a:graphic>
                          </wp:inline>
                        </w:drawing>
                      </w:r>
                    </w:p>
                    <w:p w:rsidR="00F74F65" w:rsidRPr="00CE2D35" w:rsidRDefault="00F74F65" w:rsidP="00F74F65">
                      <w:r w:rsidRPr="00CE2D35">
                        <w:rPr>
                          <w:rFonts w:cs="Helvetica"/>
                          <w:b/>
                          <w:color w:val="444444"/>
                          <w:sz w:val="20"/>
                          <w:szCs w:val="20"/>
                          <w:u w:val="single"/>
                          <w:shd w:val="clear" w:color="auto" w:fill="FFFFFF"/>
                        </w:rPr>
                        <w:t>Source:</w:t>
                      </w:r>
                      <w:r w:rsidRPr="00CE2D35">
                        <w:rPr>
                          <w:rFonts w:cs="Helvetica"/>
                          <w:color w:val="444444"/>
                          <w:sz w:val="20"/>
                          <w:szCs w:val="20"/>
                          <w:shd w:val="clear" w:color="auto" w:fill="FFFFFF"/>
                        </w:rPr>
                        <w:t xml:space="preserve"> AAAA. "Data on Sexism in Advertising in </w:t>
                      </w:r>
                      <w:proofErr w:type="gramStart"/>
                      <w:r w:rsidRPr="00CE2D35">
                        <w:rPr>
                          <w:rFonts w:cs="Helvetica"/>
                          <w:color w:val="444444"/>
                          <w:sz w:val="20"/>
                          <w:szCs w:val="20"/>
                          <w:shd w:val="clear" w:color="auto" w:fill="FFFFFF"/>
                        </w:rPr>
                        <w:t>The</w:t>
                      </w:r>
                      <w:proofErr w:type="gramEnd"/>
                      <w:r w:rsidRPr="00CE2D35">
                        <w:rPr>
                          <w:rFonts w:cs="Helvetica"/>
                          <w:color w:val="444444"/>
                          <w:sz w:val="20"/>
                          <w:szCs w:val="20"/>
                          <w:shd w:val="clear" w:color="auto" w:fill="FFFFFF"/>
                        </w:rPr>
                        <w:t xml:space="preserve"> United States as of July 2016."</w:t>
                      </w:r>
                      <w:r w:rsidRPr="00CE2D35">
                        <w:rPr>
                          <w:rStyle w:val="apple-converted-space"/>
                          <w:rFonts w:cs="Helvetica"/>
                          <w:color w:val="444444"/>
                          <w:sz w:val="20"/>
                          <w:szCs w:val="20"/>
                          <w:shd w:val="clear" w:color="auto" w:fill="FFFFFF"/>
                        </w:rPr>
                        <w:t> </w:t>
                      </w:r>
                      <w:r w:rsidRPr="00CE2D35">
                        <w:rPr>
                          <w:rStyle w:val="italic"/>
                          <w:rFonts w:cs="Helvetica"/>
                          <w:i/>
                          <w:iCs/>
                          <w:color w:val="444444"/>
                          <w:sz w:val="20"/>
                          <w:szCs w:val="20"/>
                          <w:bdr w:val="none" w:sz="0" w:space="0" w:color="auto" w:frame="1"/>
                          <w:shd w:val="clear" w:color="auto" w:fill="FFFFFF"/>
                        </w:rPr>
                        <w:t>Statista - The Statistics Portal</w:t>
                      </w:r>
                      <w:r w:rsidRPr="00CE2D35">
                        <w:rPr>
                          <w:rFonts w:cs="Helvetica"/>
                          <w:color w:val="444444"/>
                          <w:sz w:val="20"/>
                          <w:szCs w:val="20"/>
                          <w:shd w:val="clear" w:color="auto" w:fill="FFFFFF"/>
                        </w:rPr>
                        <w:t>, Statista, www.statista.com/statistics/</w:t>
                      </w:r>
                      <w:r>
                        <w:rPr>
                          <w:rFonts w:cs="Helvetica"/>
                          <w:color w:val="444444"/>
                          <w:sz w:val="20"/>
                          <w:szCs w:val="20"/>
                          <w:shd w:val="clear" w:color="auto" w:fill="FFFFFF"/>
                        </w:rPr>
                        <w:t>628166/sexism-advertising-usa/.</w:t>
                      </w:r>
                    </w:p>
                  </w:txbxContent>
                </v:textbox>
                <w10:wrap type="square" anchorx="margin"/>
              </v:shape>
            </w:pict>
          </mc:Fallback>
        </mc:AlternateContent>
      </w:r>
    </w:p>
    <w:p w:rsidR="00F74F65" w:rsidRDefault="00F74F65" w:rsidP="00F74F65"/>
    <w:p w:rsidR="00F74F65" w:rsidRDefault="00F74F65" w:rsidP="00F74F65"/>
    <w:p w:rsidR="00F74F65" w:rsidRDefault="00F74F65" w:rsidP="00F74F65"/>
    <w:p w:rsidR="00F74F65" w:rsidRDefault="00F74F65" w:rsidP="00F74F65"/>
    <w:p w:rsidR="00F74F65" w:rsidRDefault="00F74F65" w:rsidP="00F74F65"/>
    <w:p w:rsidR="00F74F65" w:rsidRDefault="00F74F65" w:rsidP="00F74F65"/>
    <w:p w:rsidR="00264E1F" w:rsidRDefault="00264E1F"/>
    <w:p w:rsidR="00F74F65" w:rsidRDefault="00F74F65"/>
    <w:p w:rsidR="00F74F65" w:rsidRDefault="00F74F65"/>
    <w:p w:rsidR="00F74F65" w:rsidRDefault="00F74F65"/>
    <w:p w:rsidR="00F739AE" w:rsidRDefault="00F739AE"/>
    <w:tbl>
      <w:tblPr>
        <w:tblStyle w:val="TableGrid"/>
        <w:tblW w:w="0" w:type="auto"/>
        <w:tblLook w:val="04A0" w:firstRow="1" w:lastRow="0" w:firstColumn="1" w:lastColumn="0" w:noHBand="0" w:noVBand="1"/>
      </w:tblPr>
      <w:tblGrid>
        <w:gridCol w:w="1075"/>
        <w:gridCol w:w="6118"/>
        <w:gridCol w:w="3597"/>
      </w:tblGrid>
      <w:tr w:rsidR="00F74F65" w:rsidTr="002846DF">
        <w:tc>
          <w:tcPr>
            <w:tcW w:w="7193" w:type="dxa"/>
            <w:gridSpan w:val="2"/>
          </w:tcPr>
          <w:p w:rsidR="00F74F65" w:rsidRDefault="00F74F65" w:rsidP="00F74F65">
            <w:r>
              <w:t>Document:                                                                                               Date:</w:t>
            </w:r>
          </w:p>
          <w:p w:rsidR="00F74F65" w:rsidRDefault="00F74F65" w:rsidP="00F74F65">
            <w:r>
              <w:t>Source/Author:</w:t>
            </w:r>
          </w:p>
        </w:tc>
        <w:tc>
          <w:tcPr>
            <w:tcW w:w="3597" w:type="dxa"/>
          </w:tcPr>
          <w:p w:rsidR="00F74F65" w:rsidRDefault="00F74F65" w:rsidP="00F74F65">
            <w:r>
              <w:t xml:space="preserve">Y: </w:t>
            </w:r>
            <w:proofErr w:type="spellStart"/>
            <w:r>
              <w:t>whY</w:t>
            </w:r>
            <w:proofErr w:type="spellEnd"/>
            <w:r>
              <w:t xml:space="preserve"> does this help you answer the question?</w:t>
            </w:r>
          </w:p>
        </w:tc>
      </w:tr>
      <w:tr w:rsidR="00F74F65" w:rsidTr="00F74F65">
        <w:tc>
          <w:tcPr>
            <w:tcW w:w="1075" w:type="dxa"/>
          </w:tcPr>
          <w:p w:rsidR="00F74F65" w:rsidRDefault="00F74F65" w:rsidP="00F74F65">
            <w:r>
              <w:t>Historical Context</w:t>
            </w:r>
          </w:p>
          <w:p w:rsidR="00F74F65" w:rsidRDefault="00F74F65" w:rsidP="00F74F65"/>
        </w:tc>
        <w:tc>
          <w:tcPr>
            <w:tcW w:w="6118" w:type="dxa"/>
          </w:tcPr>
          <w:p w:rsidR="00F74F65" w:rsidRDefault="00F74F65" w:rsidP="00F74F65"/>
        </w:tc>
        <w:tc>
          <w:tcPr>
            <w:tcW w:w="3597" w:type="dxa"/>
          </w:tcPr>
          <w:p w:rsidR="00F739AE" w:rsidRDefault="00F739AE" w:rsidP="00F739AE"/>
          <w:p w:rsidR="00F74F65" w:rsidRDefault="00F74F65" w:rsidP="00F74F65"/>
          <w:p w:rsidR="00F74F65" w:rsidRDefault="00F74F65" w:rsidP="00F74F65"/>
        </w:tc>
      </w:tr>
      <w:tr w:rsidR="00F74F65" w:rsidTr="00F74F65">
        <w:tc>
          <w:tcPr>
            <w:tcW w:w="1075" w:type="dxa"/>
          </w:tcPr>
          <w:p w:rsidR="00F74F65" w:rsidRDefault="00F74F65" w:rsidP="00F74F65">
            <w:r>
              <w:t>Audience</w:t>
            </w:r>
          </w:p>
          <w:p w:rsidR="00F74F65" w:rsidRDefault="00F74F65" w:rsidP="00F74F65"/>
          <w:p w:rsidR="00F74F65" w:rsidRDefault="00F74F65" w:rsidP="00F74F65"/>
        </w:tc>
        <w:tc>
          <w:tcPr>
            <w:tcW w:w="6118" w:type="dxa"/>
          </w:tcPr>
          <w:p w:rsidR="00F74F65" w:rsidRDefault="00F74F65" w:rsidP="00F74F65"/>
        </w:tc>
        <w:tc>
          <w:tcPr>
            <w:tcW w:w="3597" w:type="dxa"/>
          </w:tcPr>
          <w:p w:rsidR="00F74F65" w:rsidRDefault="00F74F65" w:rsidP="00F74F65"/>
        </w:tc>
      </w:tr>
      <w:tr w:rsidR="00F74F65" w:rsidTr="00F74F65">
        <w:tc>
          <w:tcPr>
            <w:tcW w:w="1075" w:type="dxa"/>
          </w:tcPr>
          <w:p w:rsidR="00F74F65" w:rsidRDefault="00F74F65" w:rsidP="00F74F65">
            <w:r>
              <w:t>Purpose</w:t>
            </w:r>
          </w:p>
          <w:p w:rsidR="00F74F65" w:rsidRDefault="00F74F65" w:rsidP="00F74F65"/>
          <w:p w:rsidR="00F74F65" w:rsidRDefault="00F74F65" w:rsidP="00F74F65"/>
        </w:tc>
        <w:tc>
          <w:tcPr>
            <w:tcW w:w="6118" w:type="dxa"/>
          </w:tcPr>
          <w:p w:rsidR="00F74F65" w:rsidRDefault="00F74F65" w:rsidP="00F74F65"/>
        </w:tc>
        <w:tc>
          <w:tcPr>
            <w:tcW w:w="3597" w:type="dxa"/>
          </w:tcPr>
          <w:p w:rsidR="00F74F65" w:rsidRDefault="00F74F65" w:rsidP="00F74F65"/>
        </w:tc>
      </w:tr>
      <w:tr w:rsidR="00F74F65" w:rsidTr="00F74F65">
        <w:tc>
          <w:tcPr>
            <w:tcW w:w="1075" w:type="dxa"/>
          </w:tcPr>
          <w:p w:rsidR="00F74F65" w:rsidRDefault="00F74F65" w:rsidP="00F74F65">
            <w:r>
              <w:t>Point of View</w:t>
            </w:r>
          </w:p>
          <w:p w:rsidR="00F74F65" w:rsidRDefault="00F74F65" w:rsidP="00F74F65"/>
        </w:tc>
        <w:tc>
          <w:tcPr>
            <w:tcW w:w="6118" w:type="dxa"/>
          </w:tcPr>
          <w:p w:rsidR="00F74F65" w:rsidRDefault="00F74F65" w:rsidP="00F74F65"/>
        </w:tc>
        <w:tc>
          <w:tcPr>
            <w:tcW w:w="3597" w:type="dxa"/>
          </w:tcPr>
          <w:p w:rsidR="00F74F65" w:rsidRDefault="00F74F65" w:rsidP="00F74F65"/>
        </w:tc>
      </w:tr>
      <w:tr w:rsidR="00F74F65" w:rsidTr="008129B2">
        <w:tc>
          <w:tcPr>
            <w:tcW w:w="10790" w:type="dxa"/>
            <w:gridSpan w:val="3"/>
          </w:tcPr>
          <w:p w:rsidR="00F74F65" w:rsidRDefault="00F74F65" w:rsidP="00F74F65">
            <w:r>
              <w:t>Which component(s) best help you answer the question? Explain WHY.</w:t>
            </w:r>
          </w:p>
          <w:p w:rsidR="00F74F65" w:rsidRDefault="00F74F65" w:rsidP="00F74F65"/>
          <w:p w:rsidR="00F74F65" w:rsidRDefault="00F74F65" w:rsidP="00F74F65"/>
          <w:p w:rsidR="00F74F65" w:rsidRDefault="00F74F65" w:rsidP="00F74F65"/>
          <w:p w:rsidR="00F74F65" w:rsidRDefault="00D43739" w:rsidP="00F74F65">
            <w:r>
              <w:t xml:space="preserve">  </w:t>
            </w:r>
          </w:p>
        </w:tc>
      </w:tr>
    </w:tbl>
    <w:p w:rsidR="00F74F65" w:rsidRDefault="00F739AE" w:rsidP="00F74F65">
      <w:pPr>
        <w:spacing w:after="0"/>
      </w:pPr>
      <w:r>
        <w:t xml:space="preserve"> </w:t>
      </w:r>
    </w:p>
    <w:p w:rsidR="00F739AE" w:rsidRDefault="00F739AE" w:rsidP="00F74F65">
      <w:pPr>
        <w:spacing w:after="0"/>
      </w:pPr>
    </w:p>
    <w:p w:rsidR="00F739AE" w:rsidRDefault="00F739AE" w:rsidP="00F74F65">
      <w:pPr>
        <w:spacing w:after="0"/>
      </w:pPr>
    </w:p>
    <w:p w:rsidR="00F739AE" w:rsidRDefault="00F739AE" w:rsidP="00F74F65">
      <w:pPr>
        <w:spacing w:after="0"/>
      </w:pPr>
    </w:p>
    <w:p w:rsidR="00F739AE" w:rsidRDefault="00F739AE" w:rsidP="00F74F65">
      <w:pPr>
        <w:spacing w:after="0"/>
      </w:pPr>
    </w:p>
    <w:p w:rsidR="00F739AE" w:rsidRDefault="00F739AE" w:rsidP="00F74F65">
      <w:pPr>
        <w:spacing w:after="0"/>
      </w:pPr>
    </w:p>
    <w:p w:rsidR="00F739AE" w:rsidRDefault="00F739AE" w:rsidP="00F74F65">
      <w:pPr>
        <w:spacing w:after="0"/>
      </w:pPr>
    </w:p>
    <w:p w:rsidR="00F739AE" w:rsidRDefault="00F739AE" w:rsidP="00F739AE">
      <w:r>
        <w:rPr>
          <w:noProof/>
        </w:rPr>
        <w:lastRenderedPageBreak/>
        <mc:AlternateContent>
          <mc:Choice Requires="wps">
            <w:drawing>
              <wp:anchor distT="45720" distB="45720" distL="114300" distR="114300" simplePos="0" relativeHeight="251661312" behindDoc="0" locked="0" layoutInCell="1" allowOverlap="1" wp14:anchorId="5D2558BE" wp14:editId="7CCA50B4">
                <wp:simplePos x="0" y="0"/>
                <wp:positionH relativeFrom="margin">
                  <wp:align>left</wp:align>
                </wp:positionH>
                <wp:positionV relativeFrom="paragraph">
                  <wp:posOffset>297815</wp:posOffset>
                </wp:positionV>
                <wp:extent cx="6858000" cy="3855720"/>
                <wp:effectExtent l="0" t="0" r="1905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855720"/>
                        </a:xfrm>
                        <a:prstGeom prst="rect">
                          <a:avLst/>
                        </a:prstGeom>
                        <a:solidFill>
                          <a:srgbClr val="FFFFFF"/>
                        </a:solidFill>
                        <a:ln w="9525">
                          <a:solidFill>
                            <a:srgbClr val="000000"/>
                          </a:solidFill>
                          <a:miter lim="800000"/>
                          <a:headEnd/>
                          <a:tailEnd/>
                        </a:ln>
                      </wps:spPr>
                      <wps:txbx>
                        <w:txbxContent>
                          <w:p w:rsidR="00F739AE" w:rsidRPr="0067319A" w:rsidRDefault="00F739AE" w:rsidP="00F739AE">
                            <w:pPr>
                              <w:pStyle w:val="NoSpacing"/>
                              <w:rPr>
                                <w:b/>
                                <w:u w:val="single"/>
                              </w:rPr>
                            </w:pPr>
                            <w:r w:rsidRPr="0067319A">
                              <w:rPr>
                                <w:b/>
                                <w:u w:val="single"/>
                              </w:rPr>
                              <w:t>Document #2</w:t>
                            </w:r>
                          </w:p>
                          <w:p w:rsidR="00F739AE" w:rsidRDefault="00F739AE" w:rsidP="00F739AE">
                            <w:pPr>
                              <w:pStyle w:val="NoSpacing"/>
                            </w:pPr>
                            <w:r w:rsidRPr="0067319A">
                              <w:t>Recently, young fraternity members at the University of Oklahoma were caught on video singing a chant that copiously</w:t>
                            </w:r>
                            <w:r>
                              <w:t xml:space="preserve"> [abundantly]</w:t>
                            </w:r>
                            <w:r w:rsidRPr="0067319A">
                              <w:t xml:space="preserve"> used the N-word, proclaiming that there would never be one in their fraternity. Two students were expelled, and we were treated to the requisite </w:t>
                            </w:r>
                            <w:r>
                              <w:t xml:space="preserve">[required] </w:t>
                            </w:r>
                            <w:r w:rsidRPr="0067319A">
                              <w:t>white American morality tale of shock, disavowal and denouncement</w:t>
                            </w:r>
                            <w:r>
                              <w:t xml:space="preserve"> [declaration of being morally wrong]</w:t>
                            </w:r>
                            <w:r w:rsidRPr="0067319A">
                              <w:t xml:space="preserve">. </w:t>
                            </w:r>
                          </w:p>
                          <w:p w:rsidR="00F739AE" w:rsidRDefault="00F739AE" w:rsidP="00F739AE">
                            <w:pPr>
                              <w:pStyle w:val="NoSpacing"/>
                            </w:pPr>
                          </w:p>
                          <w:p w:rsidR="00F739AE" w:rsidRDefault="00F739AE" w:rsidP="00F739AE">
                            <w:pPr>
                              <w:pStyle w:val="NoSpacing"/>
                            </w:pPr>
                            <w:r w:rsidRPr="0067319A">
                              <w:t>The problem is that these incidents happen every year. In fall 2013,</w:t>
                            </w:r>
                            <w:r w:rsidRPr="0067319A">
                              <w:rPr>
                                <w:rStyle w:val="apple-converted-space"/>
                              </w:rPr>
                              <w:t> </w:t>
                            </w:r>
                            <w:hyperlink r:id="rId6" w:history="1">
                              <w:r w:rsidRPr="0067319A">
                                <w:rPr>
                                  <w:rStyle w:val="Hyperlink"/>
                                </w:rPr>
                                <w:t>a white sorority at the University of Alabama</w:t>
                              </w:r>
                            </w:hyperlink>
                            <w:r w:rsidRPr="0067319A">
                              <w:rPr>
                                <w:rStyle w:val="apple-converted-space"/>
                              </w:rPr>
                              <w:t> </w:t>
                            </w:r>
                            <w:r w:rsidRPr="0067319A">
                              <w:t xml:space="preserve">rejected two pledges of color seemingly solely on the basis of race. </w:t>
                            </w:r>
                          </w:p>
                          <w:p w:rsidR="00F739AE" w:rsidRDefault="00F739AE" w:rsidP="00F739AE">
                            <w:pPr>
                              <w:pStyle w:val="NoSpacing"/>
                            </w:pPr>
                          </w:p>
                          <w:p w:rsidR="00F739AE" w:rsidRDefault="00F739AE" w:rsidP="00F739AE">
                            <w:pPr>
                              <w:pStyle w:val="NoSpacing"/>
                            </w:pPr>
                            <w:r w:rsidRPr="0067319A">
                              <w:t>Moreover each year, we hear stories of fraternities and sororities and other campus groups throwing</w:t>
                            </w:r>
                            <w:r w:rsidRPr="0067319A">
                              <w:rPr>
                                <w:rStyle w:val="apple-converted-space"/>
                              </w:rPr>
                              <w:t> </w:t>
                            </w:r>
                            <w:hyperlink r:id="rId7" w:history="1">
                              <w:r w:rsidRPr="0067319A">
                                <w:rPr>
                                  <w:rStyle w:val="Hyperlink"/>
                                </w:rPr>
                                <w:t>race-themed parties</w:t>
                              </w:r>
                            </w:hyperlink>
                            <w:r w:rsidRPr="0067319A">
                              <w:rPr>
                                <w:rStyle w:val="apple-converted-space"/>
                              </w:rPr>
                              <w:t> </w:t>
                            </w:r>
                            <w:r w:rsidRPr="0067319A">
                              <w:t>that traffic in stereotypes about African-Americans and Latinos.</w:t>
                            </w:r>
                          </w:p>
                          <w:p w:rsidR="00F739AE" w:rsidRPr="0067319A" w:rsidRDefault="00F739AE" w:rsidP="00F739AE">
                            <w:pPr>
                              <w:pStyle w:val="NoSpacing"/>
                            </w:pPr>
                          </w:p>
                          <w:p w:rsidR="00F739AE" w:rsidRDefault="00F739AE" w:rsidP="00F739AE">
                            <w:pPr>
                              <w:pStyle w:val="NoSpacing"/>
                            </w:pPr>
                            <w:r w:rsidRPr="0067319A">
                              <w:t xml:space="preserve">The shock and surprise from white Americans about these continued incidents baffle me. These clear racist and racially-tinged occurrences happen with </w:t>
                            </w:r>
                            <w:r>
                              <w:t xml:space="preserve">… </w:t>
                            </w:r>
                            <w:r w:rsidRPr="0067319A">
                              <w:t xml:space="preserve">regularity. The question is why we think the problem of racism is an evolutionary problem rather than an ideological </w:t>
                            </w:r>
                            <w:r>
                              <w:t xml:space="preserve">[philosophical] </w:t>
                            </w:r>
                            <w:r w:rsidRPr="0067319A">
                              <w:t>one. We treat racism as though it is the contained characteristic of a specific species of h</w:t>
                            </w:r>
                            <w:r>
                              <w:t xml:space="preserve">uman beings known as </w:t>
                            </w:r>
                            <w:proofErr w:type="gramStart"/>
                            <w:r>
                              <w:t xml:space="preserve">racists, </w:t>
                            </w:r>
                            <w:r w:rsidRPr="0067319A">
                              <w:t>that</w:t>
                            </w:r>
                            <w:proofErr w:type="gramEnd"/>
                            <w:r w:rsidRPr="0067319A">
                              <w:t xml:space="preserve"> lived in a prior era of American history, but have now nearly become extinct. We keep missing that racism is ideological and institutional, rather than merely individual.</w:t>
                            </w:r>
                          </w:p>
                          <w:p w:rsidR="00F739AE" w:rsidRDefault="00F739AE" w:rsidP="00F739AE">
                            <w:pPr>
                              <w:pStyle w:val="NoSpacing"/>
                              <w:rPr>
                                <w:b/>
                                <w:u w:val="single"/>
                              </w:rPr>
                            </w:pPr>
                          </w:p>
                          <w:p w:rsidR="00F739AE" w:rsidRPr="0067319A" w:rsidRDefault="00F739AE" w:rsidP="00F739AE">
                            <w:pPr>
                              <w:pStyle w:val="NoSpacing"/>
                            </w:pPr>
                            <w:r w:rsidRPr="00B74A49">
                              <w:rPr>
                                <w:b/>
                                <w:u w:val="single"/>
                              </w:rPr>
                              <w:t>Source:</w:t>
                            </w:r>
                            <w:r>
                              <w:t xml:space="preserve"> Brittany Cooper, “We Treat Racism Like it’s Going Extinct. It’s </w:t>
                            </w:r>
                            <w:proofErr w:type="gramStart"/>
                            <w:r>
                              <w:t>Not.,</w:t>
                            </w:r>
                            <w:proofErr w:type="gramEnd"/>
                            <w:r>
                              <w:t xml:space="preserve">” </w:t>
                            </w:r>
                            <w:r w:rsidRPr="00B74A49">
                              <w:rPr>
                                <w:i/>
                              </w:rPr>
                              <w:t>PBS</w:t>
                            </w:r>
                            <w:r>
                              <w:t xml:space="preserve">, March 23, 2015, </w:t>
                            </w:r>
                            <w:r w:rsidRPr="00B74A49">
                              <w:t>http://www.pbs.org/newshour/updates/treat-racism-like-going-extinct/</w:t>
                            </w:r>
                          </w:p>
                          <w:p w:rsidR="00F739AE" w:rsidRDefault="00F739AE" w:rsidP="00F739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558BE" id="_x0000_s1027" type="#_x0000_t202" style="position:absolute;margin-left:0;margin-top:23.45pt;width:540pt;height:303.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">
                <v:textbox>
                  <w:txbxContent>
                    <w:p w:rsidR="00F739AE" w:rsidRPr="0067319A" w:rsidRDefault="00F739AE" w:rsidP="00F739AE">
                      <w:pPr>
                        <w:pStyle w:val="NoSpacing"/>
                        <w:rPr>
                          <w:b/>
                          <w:u w:val="single"/>
                        </w:rPr>
                      </w:pPr>
                      <w:r w:rsidRPr="0067319A">
                        <w:rPr>
                          <w:b/>
                          <w:u w:val="single"/>
                        </w:rPr>
                        <w:t>Document #2</w:t>
                      </w:r>
                    </w:p>
                    <w:p w:rsidR="00F739AE" w:rsidRDefault="00F739AE" w:rsidP="00F739AE">
                      <w:pPr>
                        <w:pStyle w:val="NoSpacing"/>
                      </w:pPr>
                      <w:r w:rsidRPr="0067319A">
                        <w:t>Recently, young fraternity members at the University of Oklahoma were caught on video singing a chant that copiously</w:t>
                      </w:r>
                      <w:r>
                        <w:t xml:space="preserve"> [abundantly]</w:t>
                      </w:r>
                      <w:r w:rsidRPr="0067319A">
                        <w:t xml:space="preserve"> used the N-word, proclaiming that there would never be one in their fraternity. Two students were expelled, and we were treated to the requisite </w:t>
                      </w:r>
                      <w:r>
                        <w:t xml:space="preserve">[required] </w:t>
                      </w:r>
                      <w:r w:rsidRPr="0067319A">
                        <w:t>white American morality tale of shock, disavowal and denouncement</w:t>
                      </w:r>
                      <w:r>
                        <w:t xml:space="preserve"> [declaration of being morally wrong]</w:t>
                      </w:r>
                      <w:r w:rsidRPr="0067319A">
                        <w:t xml:space="preserve">. </w:t>
                      </w:r>
                    </w:p>
                    <w:p w:rsidR="00F739AE" w:rsidRDefault="00F739AE" w:rsidP="00F739AE">
                      <w:pPr>
                        <w:pStyle w:val="NoSpacing"/>
                      </w:pPr>
                    </w:p>
                    <w:p w:rsidR="00F739AE" w:rsidRDefault="00F739AE" w:rsidP="00F739AE">
                      <w:pPr>
                        <w:pStyle w:val="NoSpacing"/>
                      </w:pPr>
                      <w:r w:rsidRPr="0067319A">
                        <w:t>The problem is that these incidents happen every year. In fall 2013,</w:t>
                      </w:r>
                      <w:r w:rsidRPr="0067319A">
                        <w:rPr>
                          <w:rStyle w:val="apple-converted-space"/>
                        </w:rPr>
                        <w:t> </w:t>
                      </w:r>
                      <w:hyperlink r:id="rId8" w:history="1">
                        <w:r w:rsidRPr="0067319A">
                          <w:rPr>
                            <w:rStyle w:val="Hyperlink"/>
                          </w:rPr>
                          <w:t>a white sorority at the University of Alabama</w:t>
                        </w:r>
                      </w:hyperlink>
                      <w:r w:rsidRPr="0067319A">
                        <w:rPr>
                          <w:rStyle w:val="apple-converted-space"/>
                        </w:rPr>
                        <w:t> </w:t>
                      </w:r>
                      <w:r w:rsidRPr="0067319A">
                        <w:t xml:space="preserve">rejected two pledges of color seemingly solely on the basis of race. </w:t>
                      </w:r>
                    </w:p>
                    <w:p w:rsidR="00F739AE" w:rsidRDefault="00F739AE" w:rsidP="00F739AE">
                      <w:pPr>
                        <w:pStyle w:val="NoSpacing"/>
                      </w:pPr>
                    </w:p>
                    <w:p w:rsidR="00F739AE" w:rsidRDefault="00F739AE" w:rsidP="00F739AE">
                      <w:pPr>
                        <w:pStyle w:val="NoSpacing"/>
                      </w:pPr>
                      <w:r w:rsidRPr="0067319A">
                        <w:t>Moreover each year, we hear stories of fraternities and sororities and other campus groups throwing</w:t>
                      </w:r>
                      <w:r w:rsidRPr="0067319A">
                        <w:rPr>
                          <w:rStyle w:val="apple-converted-space"/>
                        </w:rPr>
                        <w:t> </w:t>
                      </w:r>
                      <w:hyperlink r:id="rId9" w:history="1">
                        <w:r w:rsidRPr="0067319A">
                          <w:rPr>
                            <w:rStyle w:val="Hyperlink"/>
                          </w:rPr>
                          <w:t>race-themed parties</w:t>
                        </w:r>
                      </w:hyperlink>
                      <w:r w:rsidRPr="0067319A">
                        <w:rPr>
                          <w:rStyle w:val="apple-converted-space"/>
                        </w:rPr>
                        <w:t> </w:t>
                      </w:r>
                      <w:r w:rsidRPr="0067319A">
                        <w:t>that traffic in stereotypes about African-Americans and Latinos.</w:t>
                      </w:r>
                    </w:p>
                    <w:p w:rsidR="00F739AE" w:rsidRPr="0067319A" w:rsidRDefault="00F739AE" w:rsidP="00F739AE">
                      <w:pPr>
                        <w:pStyle w:val="NoSpacing"/>
                      </w:pPr>
                    </w:p>
                    <w:p w:rsidR="00F739AE" w:rsidRDefault="00F739AE" w:rsidP="00F739AE">
                      <w:pPr>
                        <w:pStyle w:val="NoSpacing"/>
                      </w:pPr>
                      <w:r w:rsidRPr="0067319A">
                        <w:t xml:space="preserve">The shock and surprise from white Americans about these continued incidents baffle me. These clear racist and racially-tinged occurrences happen with </w:t>
                      </w:r>
                      <w:r>
                        <w:t xml:space="preserve">… </w:t>
                      </w:r>
                      <w:r w:rsidRPr="0067319A">
                        <w:t xml:space="preserve">regularity. The question is why we think the problem of racism is an evolutionary problem rather than an ideological </w:t>
                      </w:r>
                      <w:r>
                        <w:t xml:space="preserve">[philosophical] </w:t>
                      </w:r>
                      <w:r w:rsidRPr="0067319A">
                        <w:t>one. We treat racism as though it is the contained characteristic of a specific species of h</w:t>
                      </w:r>
                      <w:r>
                        <w:t xml:space="preserve">uman beings known as </w:t>
                      </w:r>
                      <w:proofErr w:type="gramStart"/>
                      <w:r>
                        <w:t xml:space="preserve">racists, </w:t>
                      </w:r>
                      <w:r w:rsidRPr="0067319A">
                        <w:t>that</w:t>
                      </w:r>
                      <w:proofErr w:type="gramEnd"/>
                      <w:r w:rsidRPr="0067319A">
                        <w:t xml:space="preserve"> lived in a prior era of American history, but have now nearly become extinct. We keep missing that racism is ideological and institutional, rather than merely individual.</w:t>
                      </w:r>
                    </w:p>
                    <w:p w:rsidR="00F739AE" w:rsidRDefault="00F739AE" w:rsidP="00F739AE">
                      <w:pPr>
                        <w:pStyle w:val="NoSpacing"/>
                        <w:rPr>
                          <w:b/>
                          <w:u w:val="single"/>
                        </w:rPr>
                      </w:pPr>
                    </w:p>
                    <w:p w:rsidR="00F739AE" w:rsidRPr="0067319A" w:rsidRDefault="00F739AE" w:rsidP="00F739AE">
                      <w:pPr>
                        <w:pStyle w:val="NoSpacing"/>
                      </w:pPr>
                      <w:r w:rsidRPr="00B74A49">
                        <w:rPr>
                          <w:b/>
                          <w:u w:val="single"/>
                        </w:rPr>
                        <w:t>Source:</w:t>
                      </w:r>
                      <w:r>
                        <w:t xml:space="preserve"> Brittany Cooper, “We Treat Racism Like it’s Going Extinct. It’s </w:t>
                      </w:r>
                      <w:proofErr w:type="gramStart"/>
                      <w:r>
                        <w:t>Not.,</w:t>
                      </w:r>
                      <w:proofErr w:type="gramEnd"/>
                      <w:r>
                        <w:t xml:space="preserve">” </w:t>
                      </w:r>
                      <w:r w:rsidRPr="00B74A49">
                        <w:rPr>
                          <w:i/>
                        </w:rPr>
                        <w:t>PBS</w:t>
                      </w:r>
                      <w:r>
                        <w:t xml:space="preserve">, March 23, 2015, </w:t>
                      </w:r>
                      <w:r w:rsidRPr="00B74A49">
                        <w:t>http://www.pbs.org/newshour/updates/treat-racism-like-going-extinct/</w:t>
                      </w:r>
                    </w:p>
                    <w:p w:rsidR="00F739AE" w:rsidRDefault="00F739AE" w:rsidP="00F739AE"/>
                  </w:txbxContent>
                </v:textbox>
                <w10:wrap type="square" anchorx="margin"/>
              </v:shape>
            </w:pict>
          </mc:Fallback>
        </mc:AlternateContent>
      </w:r>
    </w:p>
    <w:p w:rsidR="00F739AE" w:rsidRDefault="00F739AE" w:rsidP="00F739AE"/>
    <w:tbl>
      <w:tblPr>
        <w:tblStyle w:val="TableGrid"/>
        <w:tblW w:w="0" w:type="auto"/>
        <w:tblLook w:val="04A0" w:firstRow="1" w:lastRow="0" w:firstColumn="1" w:lastColumn="0" w:noHBand="0" w:noVBand="1"/>
      </w:tblPr>
      <w:tblGrid>
        <w:gridCol w:w="1075"/>
        <w:gridCol w:w="6118"/>
        <w:gridCol w:w="3597"/>
      </w:tblGrid>
      <w:tr w:rsidR="00F739AE" w:rsidTr="0092122B">
        <w:tc>
          <w:tcPr>
            <w:tcW w:w="7193" w:type="dxa"/>
            <w:gridSpan w:val="2"/>
          </w:tcPr>
          <w:p w:rsidR="00F739AE" w:rsidRDefault="00F739AE" w:rsidP="0092122B">
            <w:r>
              <w:t>Document:                                                                                               Date:</w:t>
            </w:r>
          </w:p>
          <w:p w:rsidR="00F739AE" w:rsidRDefault="00F739AE" w:rsidP="0092122B">
            <w:r>
              <w:t>Source/Author:</w:t>
            </w:r>
          </w:p>
        </w:tc>
        <w:tc>
          <w:tcPr>
            <w:tcW w:w="3597" w:type="dxa"/>
          </w:tcPr>
          <w:p w:rsidR="00F739AE" w:rsidRDefault="00F739AE" w:rsidP="0092122B">
            <w:r>
              <w:t xml:space="preserve">Y: </w:t>
            </w:r>
            <w:proofErr w:type="spellStart"/>
            <w:r>
              <w:t>whY</w:t>
            </w:r>
            <w:proofErr w:type="spellEnd"/>
            <w:r>
              <w:t xml:space="preserve"> does this help you answer the question?</w:t>
            </w:r>
          </w:p>
        </w:tc>
      </w:tr>
      <w:tr w:rsidR="00F739AE" w:rsidTr="0092122B">
        <w:tc>
          <w:tcPr>
            <w:tcW w:w="1075" w:type="dxa"/>
          </w:tcPr>
          <w:p w:rsidR="00F739AE" w:rsidRDefault="00F739AE" w:rsidP="0092122B">
            <w:r>
              <w:t>Historical Context</w:t>
            </w:r>
          </w:p>
          <w:p w:rsidR="00F739AE" w:rsidRDefault="00F739AE" w:rsidP="0092122B"/>
        </w:tc>
        <w:tc>
          <w:tcPr>
            <w:tcW w:w="6118" w:type="dxa"/>
          </w:tcPr>
          <w:p w:rsidR="00F739AE" w:rsidRDefault="00F739AE" w:rsidP="0092122B"/>
        </w:tc>
        <w:tc>
          <w:tcPr>
            <w:tcW w:w="3597" w:type="dxa"/>
          </w:tcPr>
          <w:p w:rsidR="00F739AE" w:rsidRDefault="00F739AE" w:rsidP="0092122B"/>
          <w:p w:rsidR="00F739AE" w:rsidRDefault="00F739AE" w:rsidP="0092122B"/>
          <w:p w:rsidR="00F739AE" w:rsidRDefault="00F739AE" w:rsidP="0092122B"/>
        </w:tc>
      </w:tr>
      <w:tr w:rsidR="00F739AE" w:rsidTr="0092122B">
        <w:tc>
          <w:tcPr>
            <w:tcW w:w="1075" w:type="dxa"/>
          </w:tcPr>
          <w:p w:rsidR="00F739AE" w:rsidRDefault="00F739AE" w:rsidP="0092122B">
            <w:r>
              <w:t>Audience</w:t>
            </w:r>
          </w:p>
          <w:p w:rsidR="00F739AE" w:rsidRDefault="00F739AE" w:rsidP="0092122B"/>
          <w:p w:rsidR="00F739AE" w:rsidRDefault="00F739AE" w:rsidP="0092122B"/>
        </w:tc>
        <w:tc>
          <w:tcPr>
            <w:tcW w:w="6118" w:type="dxa"/>
          </w:tcPr>
          <w:p w:rsidR="00F739AE" w:rsidRDefault="00F739AE" w:rsidP="0092122B"/>
        </w:tc>
        <w:tc>
          <w:tcPr>
            <w:tcW w:w="3597" w:type="dxa"/>
          </w:tcPr>
          <w:p w:rsidR="00F739AE" w:rsidRDefault="00F739AE" w:rsidP="0092122B"/>
        </w:tc>
      </w:tr>
      <w:tr w:rsidR="00F739AE" w:rsidTr="0092122B">
        <w:tc>
          <w:tcPr>
            <w:tcW w:w="1075" w:type="dxa"/>
          </w:tcPr>
          <w:p w:rsidR="00F739AE" w:rsidRDefault="00F739AE" w:rsidP="0092122B">
            <w:r>
              <w:t>Purpose</w:t>
            </w:r>
          </w:p>
          <w:p w:rsidR="00F739AE" w:rsidRDefault="00F739AE" w:rsidP="0092122B"/>
          <w:p w:rsidR="00F739AE" w:rsidRDefault="00F739AE" w:rsidP="0092122B"/>
        </w:tc>
        <w:tc>
          <w:tcPr>
            <w:tcW w:w="6118" w:type="dxa"/>
          </w:tcPr>
          <w:p w:rsidR="00F739AE" w:rsidRDefault="00F739AE" w:rsidP="0092122B"/>
        </w:tc>
        <w:tc>
          <w:tcPr>
            <w:tcW w:w="3597" w:type="dxa"/>
          </w:tcPr>
          <w:p w:rsidR="00F739AE" w:rsidRDefault="00F739AE" w:rsidP="0092122B"/>
        </w:tc>
      </w:tr>
      <w:tr w:rsidR="00F739AE" w:rsidTr="0092122B">
        <w:tc>
          <w:tcPr>
            <w:tcW w:w="1075" w:type="dxa"/>
          </w:tcPr>
          <w:p w:rsidR="00F739AE" w:rsidRDefault="00F739AE" w:rsidP="0092122B">
            <w:r>
              <w:t>Point of View</w:t>
            </w:r>
          </w:p>
          <w:p w:rsidR="00F739AE" w:rsidRDefault="00F739AE" w:rsidP="0092122B"/>
        </w:tc>
        <w:tc>
          <w:tcPr>
            <w:tcW w:w="6118" w:type="dxa"/>
          </w:tcPr>
          <w:p w:rsidR="00F739AE" w:rsidRDefault="00F739AE" w:rsidP="0092122B"/>
        </w:tc>
        <w:tc>
          <w:tcPr>
            <w:tcW w:w="3597" w:type="dxa"/>
          </w:tcPr>
          <w:p w:rsidR="00F739AE" w:rsidRDefault="00F739AE" w:rsidP="0092122B"/>
        </w:tc>
      </w:tr>
      <w:tr w:rsidR="00F739AE" w:rsidTr="0092122B">
        <w:tc>
          <w:tcPr>
            <w:tcW w:w="10790" w:type="dxa"/>
            <w:gridSpan w:val="3"/>
          </w:tcPr>
          <w:p w:rsidR="00F739AE" w:rsidRDefault="00F739AE" w:rsidP="0092122B">
            <w:r>
              <w:t>Which component(s) best help you answer the question? Explain WHY.</w:t>
            </w:r>
          </w:p>
          <w:p w:rsidR="00F739AE" w:rsidRDefault="00F739AE" w:rsidP="0092122B"/>
          <w:p w:rsidR="00F739AE" w:rsidRDefault="00F739AE" w:rsidP="0092122B"/>
          <w:p w:rsidR="00F739AE" w:rsidRDefault="00F739AE" w:rsidP="0092122B"/>
          <w:p w:rsidR="00F739AE" w:rsidRDefault="00F739AE" w:rsidP="0092122B">
            <w:r>
              <w:t xml:space="preserve">  </w:t>
            </w:r>
          </w:p>
        </w:tc>
      </w:tr>
    </w:tbl>
    <w:p w:rsidR="00F739AE" w:rsidRDefault="00F739AE" w:rsidP="00F739AE">
      <w:pPr>
        <w:spacing w:after="0"/>
      </w:pPr>
      <w:r>
        <w:t xml:space="preserve"> </w:t>
      </w:r>
    </w:p>
    <w:p w:rsidR="00F739AE" w:rsidRDefault="00F739AE" w:rsidP="00F74F65">
      <w:pPr>
        <w:spacing w:after="0"/>
      </w:pPr>
    </w:p>
    <w:p w:rsidR="00F739AE" w:rsidRDefault="00F739AE" w:rsidP="00F74F65">
      <w:pPr>
        <w:spacing w:after="0"/>
      </w:pPr>
    </w:p>
    <w:p w:rsidR="00F739AE" w:rsidRDefault="00F739AE" w:rsidP="00F74F65">
      <w:pPr>
        <w:spacing w:after="0"/>
      </w:pPr>
    </w:p>
    <w:p w:rsidR="00F739AE" w:rsidRDefault="00F739AE" w:rsidP="00F74F65">
      <w:pPr>
        <w:spacing w:after="0"/>
      </w:pPr>
    </w:p>
    <w:p w:rsidR="00F739AE" w:rsidRDefault="00F739AE" w:rsidP="00F74F65">
      <w:pPr>
        <w:spacing w:after="0"/>
      </w:pPr>
    </w:p>
    <w:p w:rsidR="00491FA0" w:rsidRDefault="00491FA0" w:rsidP="00491FA0"/>
    <w:p w:rsidR="00491FA0" w:rsidRDefault="00491FA0" w:rsidP="00491FA0">
      <w:r>
        <w:rPr>
          <w:noProof/>
        </w:rPr>
        <w:lastRenderedPageBreak/>
        <mc:AlternateContent>
          <mc:Choice Requires="wps">
            <w:drawing>
              <wp:anchor distT="45720" distB="45720" distL="114300" distR="114300" simplePos="0" relativeHeight="251663360" behindDoc="0" locked="0" layoutInCell="1" allowOverlap="1" wp14:anchorId="297DA9D9" wp14:editId="54E9C206">
                <wp:simplePos x="0" y="0"/>
                <wp:positionH relativeFrom="column">
                  <wp:posOffset>-12700</wp:posOffset>
                </wp:positionH>
                <wp:positionV relativeFrom="paragraph">
                  <wp:posOffset>6985</wp:posOffset>
                </wp:positionV>
                <wp:extent cx="6581140" cy="4302760"/>
                <wp:effectExtent l="0" t="0" r="1016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4302760"/>
                        </a:xfrm>
                        <a:prstGeom prst="rect">
                          <a:avLst/>
                        </a:prstGeom>
                        <a:solidFill>
                          <a:srgbClr val="FFFFFF"/>
                        </a:solidFill>
                        <a:ln w="9525">
                          <a:solidFill>
                            <a:srgbClr val="000000"/>
                          </a:solidFill>
                          <a:miter lim="800000"/>
                          <a:headEnd/>
                          <a:tailEnd/>
                        </a:ln>
                      </wps:spPr>
                      <wps:txbx>
                        <w:txbxContent>
                          <w:p w:rsidR="00491FA0" w:rsidRPr="00BF0EFC" w:rsidRDefault="00491FA0" w:rsidP="00491FA0">
                            <w:pPr>
                              <w:pStyle w:val="NoSpacing"/>
                              <w:rPr>
                                <w:b/>
                                <w:u w:val="single"/>
                              </w:rPr>
                            </w:pPr>
                            <w:r w:rsidRPr="00BF0EFC">
                              <w:rPr>
                                <w:b/>
                                <w:u w:val="single"/>
                              </w:rPr>
                              <w:t>Document #3</w:t>
                            </w:r>
                          </w:p>
                          <w:p w:rsidR="00491FA0" w:rsidRPr="00A83387" w:rsidRDefault="00491FA0" w:rsidP="00491FA0">
                            <w:pPr>
                              <w:pStyle w:val="NoSpacing"/>
                              <w:rPr>
                                <w:sz w:val="20"/>
                                <w:szCs w:val="20"/>
                              </w:rPr>
                            </w:pPr>
                            <w:r w:rsidRPr="00A83387">
                              <w:rPr>
                                <w:noProof/>
                                <w:sz w:val="20"/>
                                <w:szCs w:val="20"/>
                              </w:rPr>
                              <w:drawing>
                                <wp:inline distT="0" distB="0" distL="0" distR="0" wp14:anchorId="2406069F" wp14:editId="1638D742">
                                  <wp:extent cx="5778123" cy="3584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20" t="3397" b="4167"/>
                                          <a:stretch/>
                                        </pic:blipFill>
                                        <pic:spPr bwMode="auto">
                                          <a:xfrm>
                                            <a:off x="0" y="0"/>
                                            <a:ext cx="5792509" cy="3593176"/>
                                          </a:xfrm>
                                          <a:prstGeom prst="rect">
                                            <a:avLst/>
                                          </a:prstGeom>
                                          <a:ln>
                                            <a:noFill/>
                                          </a:ln>
                                          <a:extLst>
                                            <a:ext uri="{53640926-AAD7-44D8-BBD7-CCE9431645EC}">
                                              <a14:shadowObscured xmlns:a14="http://schemas.microsoft.com/office/drawing/2010/main"/>
                                            </a:ext>
                                          </a:extLst>
                                        </pic:spPr>
                                      </pic:pic>
                                    </a:graphicData>
                                  </a:graphic>
                                </wp:inline>
                              </w:drawing>
                            </w:r>
                          </w:p>
                          <w:p w:rsidR="00491FA0" w:rsidRPr="00A83387" w:rsidRDefault="00491FA0" w:rsidP="00491FA0">
                            <w:pPr>
                              <w:pStyle w:val="NoSpacing"/>
                            </w:pPr>
                            <w:r w:rsidRPr="00A83387">
                              <w:rPr>
                                <w:b/>
                                <w:sz w:val="20"/>
                                <w:szCs w:val="20"/>
                                <w:u w:val="single"/>
                              </w:rPr>
                              <w:t>Source</w:t>
                            </w:r>
                            <w:r w:rsidRPr="00A83387">
                              <w:rPr>
                                <w:sz w:val="20"/>
                                <w:szCs w:val="20"/>
                              </w:rPr>
                              <w:t>: "Have You Personally Ever Been a Victim of Sexual Harassment at Work</w:t>
                            </w:r>
                            <w:proofErr w:type="gramStart"/>
                            <w:r w:rsidRPr="00A83387">
                              <w:rPr>
                                <w:sz w:val="20"/>
                                <w:szCs w:val="20"/>
                              </w:rPr>
                              <w:t>?.</w:t>
                            </w:r>
                            <w:proofErr w:type="gramEnd"/>
                            <w:r w:rsidRPr="00A83387">
                              <w:rPr>
                                <w:sz w:val="20"/>
                                <w:szCs w:val="20"/>
                              </w:rPr>
                              <w:t>"</w:t>
                            </w:r>
                            <w:r w:rsidRPr="00A83387">
                              <w:rPr>
                                <w:rStyle w:val="apple-converted-space"/>
                                <w:sz w:val="20"/>
                                <w:szCs w:val="20"/>
                              </w:rPr>
                              <w:t> </w:t>
                            </w:r>
                            <w:r w:rsidRPr="00A83387">
                              <w:rPr>
                                <w:rStyle w:val="italic"/>
                                <w:sz w:val="20"/>
                                <w:szCs w:val="20"/>
                              </w:rPr>
                              <w:t>Statista - The Statistics Portal</w:t>
                            </w:r>
                            <w:r w:rsidRPr="00A83387">
                              <w:rPr>
                                <w:sz w:val="20"/>
                                <w:szCs w:val="20"/>
                              </w:rPr>
                              <w:t>, Statista, www.statista.com/statistics/644351/sexual-harassment-victims-in-the-us-</w:t>
                            </w:r>
                            <w:r w:rsidRPr="00A83387">
                              <w:rPr>
                                <w:color w:val="444444"/>
                                <w:sz w:val="20"/>
                                <w:szCs w:val="20"/>
                                <w:shd w:val="clear" w:color="auto" w:fill="FFFFFF"/>
                              </w:rPr>
                              <w:t>workplaces-by-gender-july-2016/, Accessed 22 May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DA9D9" id="_x0000_s1028" type="#_x0000_t202" style="position:absolute;margin-left:-1pt;margin-top:.55pt;width:518.2pt;height:33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35JwIAAE4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">
                <v:textbox>
                  <w:txbxContent>
                    <w:p w:rsidR="00491FA0" w:rsidRPr="00BF0EFC" w:rsidRDefault="00491FA0" w:rsidP="00491FA0">
                      <w:pPr>
                        <w:pStyle w:val="NoSpacing"/>
                        <w:rPr>
                          <w:b/>
                          <w:u w:val="single"/>
                        </w:rPr>
                      </w:pPr>
                      <w:r w:rsidRPr="00BF0EFC">
                        <w:rPr>
                          <w:b/>
                          <w:u w:val="single"/>
                        </w:rPr>
                        <w:t>Document #3</w:t>
                      </w:r>
                    </w:p>
                    <w:p w:rsidR="00491FA0" w:rsidRPr="00A83387" w:rsidRDefault="00491FA0" w:rsidP="00491FA0">
                      <w:pPr>
                        <w:pStyle w:val="NoSpacing"/>
                        <w:rPr>
                          <w:sz w:val="20"/>
                          <w:szCs w:val="20"/>
                        </w:rPr>
                      </w:pPr>
                      <w:r w:rsidRPr="00A83387">
                        <w:rPr>
                          <w:noProof/>
                          <w:sz w:val="20"/>
                          <w:szCs w:val="20"/>
                        </w:rPr>
                        <w:drawing>
                          <wp:inline distT="0" distB="0" distL="0" distR="0" wp14:anchorId="2406069F" wp14:editId="1638D742">
                            <wp:extent cx="5778123" cy="3584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20" t="3397" b="4167"/>
                                    <a:stretch/>
                                  </pic:blipFill>
                                  <pic:spPr bwMode="auto">
                                    <a:xfrm>
                                      <a:off x="0" y="0"/>
                                      <a:ext cx="5792509" cy="3593176"/>
                                    </a:xfrm>
                                    <a:prstGeom prst="rect">
                                      <a:avLst/>
                                    </a:prstGeom>
                                    <a:ln>
                                      <a:noFill/>
                                    </a:ln>
                                    <a:extLst>
                                      <a:ext uri="{53640926-AAD7-44D8-BBD7-CCE9431645EC}">
                                        <a14:shadowObscured xmlns:a14="http://schemas.microsoft.com/office/drawing/2010/main"/>
                                      </a:ext>
                                    </a:extLst>
                                  </pic:spPr>
                                </pic:pic>
                              </a:graphicData>
                            </a:graphic>
                          </wp:inline>
                        </w:drawing>
                      </w:r>
                    </w:p>
                    <w:p w:rsidR="00491FA0" w:rsidRPr="00A83387" w:rsidRDefault="00491FA0" w:rsidP="00491FA0">
                      <w:pPr>
                        <w:pStyle w:val="NoSpacing"/>
                      </w:pPr>
                      <w:r w:rsidRPr="00A83387">
                        <w:rPr>
                          <w:b/>
                          <w:sz w:val="20"/>
                          <w:szCs w:val="20"/>
                          <w:u w:val="single"/>
                        </w:rPr>
                        <w:t>Source</w:t>
                      </w:r>
                      <w:r w:rsidRPr="00A83387">
                        <w:rPr>
                          <w:sz w:val="20"/>
                          <w:szCs w:val="20"/>
                        </w:rPr>
                        <w:t>: "Have You Personally Ever Been a Victim of Sexual Harassment at Work</w:t>
                      </w:r>
                      <w:proofErr w:type="gramStart"/>
                      <w:r w:rsidRPr="00A83387">
                        <w:rPr>
                          <w:sz w:val="20"/>
                          <w:szCs w:val="20"/>
                        </w:rPr>
                        <w:t>?.</w:t>
                      </w:r>
                      <w:proofErr w:type="gramEnd"/>
                      <w:r w:rsidRPr="00A83387">
                        <w:rPr>
                          <w:sz w:val="20"/>
                          <w:szCs w:val="20"/>
                        </w:rPr>
                        <w:t>"</w:t>
                      </w:r>
                      <w:r w:rsidRPr="00A83387">
                        <w:rPr>
                          <w:rStyle w:val="apple-converted-space"/>
                          <w:sz w:val="20"/>
                          <w:szCs w:val="20"/>
                        </w:rPr>
                        <w:t> </w:t>
                      </w:r>
                      <w:r w:rsidRPr="00A83387">
                        <w:rPr>
                          <w:rStyle w:val="italic"/>
                          <w:sz w:val="20"/>
                          <w:szCs w:val="20"/>
                        </w:rPr>
                        <w:t>Statista - The Statistics Portal</w:t>
                      </w:r>
                      <w:r w:rsidRPr="00A83387">
                        <w:rPr>
                          <w:sz w:val="20"/>
                          <w:szCs w:val="20"/>
                        </w:rPr>
                        <w:t>, Statista, www.statista.com/statistics/644351/sexual-harassment-victims-in-the-us-</w:t>
                      </w:r>
                      <w:r w:rsidRPr="00A83387">
                        <w:rPr>
                          <w:color w:val="444444"/>
                          <w:sz w:val="20"/>
                          <w:szCs w:val="20"/>
                          <w:shd w:val="clear" w:color="auto" w:fill="FFFFFF"/>
                        </w:rPr>
                        <w:t>workplaces-by-gender-july-2016/, Accessed 22 May 2017</w:t>
                      </w:r>
                    </w:p>
                  </w:txbxContent>
                </v:textbox>
                <w10:wrap type="square"/>
              </v:shape>
            </w:pict>
          </mc:Fallback>
        </mc:AlternateContent>
      </w:r>
    </w:p>
    <w:tbl>
      <w:tblPr>
        <w:tblStyle w:val="TableGrid"/>
        <w:tblW w:w="0" w:type="auto"/>
        <w:tblLook w:val="04A0" w:firstRow="1" w:lastRow="0" w:firstColumn="1" w:lastColumn="0" w:noHBand="0" w:noVBand="1"/>
      </w:tblPr>
      <w:tblGrid>
        <w:gridCol w:w="1075"/>
        <w:gridCol w:w="6118"/>
        <w:gridCol w:w="3597"/>
      </w:tblGrid>
      <w:tr w:rsidR="00491FA0" w:rsidTr="0092122B">
        <w:tc>
          <w:tcPr>
            <w:tcW w:w="7193" w:type="dxa"/>
            <w:gridSpan w:val="2"/>
          </w:tcPr>
          <w:p w:rsidR="00491FA0" w:rsidRDefault="00491FA0" w:rsidP="0092122B">
            <w:r>
              <w:t>Document:                                                                                               Date:</w:t>
            </w:r>
          </w:p>
          <w:p w:rsidR="00491FA0" w:rsidRDefault="00491FA0" w:rsidP="0092122B">
            <w:r>
              <w:t>Source/Author:</w:t>
            </w:r>
          </w:p>
        </w:tc>
        <w:tc>
          <w:tcPr>
            <w:tcW w:w="3597" w:type="dxa"/>
          </w:tcPr>
          <w:p w:rsidR="00491FA0" w:rsidRDefault="00491FA0" w:rsidP="0092122B">
            <w:r>
              <w:t xml:space="preserve">Y: </w:t>
            </w:r>
            <w:proofErr w:type="spellStart"/>
            <w:r>
              <w:t>whY</w:t>
            </w:r>
            <w:proofErr w:type="spellEnd"/>
            <w:r>
              <w:t xml:space="preserve"> does this help you answer the question?</w:t>
            </w:r>
          </w:p>
        </w:tc>
      </w:tr>
      <w:tr w:rsidR="00491FA0" w:rsidTr="0092122B">
        <w:tc>
          <w:tcPr>
            <w:tcW w:w="1075" w:type="dxa"/>
          </w:tcPr>
          <w:p w:rsidR="00491FA0" w:rsidRDefault="00491FA0" w:rsidP="0092122B">
            <w:r>
              <w:t>Historical Context</w:t>
            </w:r>
          </w:p>
          <w:p w:rsidR="00491FA0" w:rsidRDefault="00491FA0" w:rsidP="0092122B"/>
        </w:tc>
        <w:tc>
          <w:tcPr>
            <w:tcW w:w="6118" w:type="dxa"/>
          </w:tcPr>
          <w:p w:rsidR="00491FA0" w:rsidRDefault="00491FA0" w:rsidP="0092122B"/>
        </w:tc>
        <w:tc>
          <w:tcPr>
            <w:tcW w:w="3597" w:type="dxa"/>
          </w:tcPr>
          <w:p w:rsidR="00491FA0" w:rsidRDefault="00491FA0" w:rsidP="0092122B"/>
          <w:p w:rsidR="00491FA0" w:rsidRDefault="00491FA0" w:rsidP="0092122B"/>
          <w:p w:rsidR="00491FA0" w:rsidRDefault="00491FA0" w:rsidP="0092122B"/>
        </w:tc>
      </w:tr>
      <w:tr w:rsidR="00491FA0" w:rsidTr="0092122B">
        <w:tc>
          <w:tcPr>
            <w:tcW w:w="1075" w:type="dxa"/>
          </w:tcPr>
          <w:p w:rsidR="00491FA0" w:rsidRDefault="00491FA0" w:rsidP="0092122B">
            <w:r>
              <w:t>Audience</w:t>
            </w:r>
          </w:p>
          <w:p w:rsidR="00491FA0" w:rsidRDefault="00491FA0" w:rsidP="0092122B"/>
          <w:p w:rsidR="00491FA0" w:rsidRDefault="00491FA0" w:rsidP="0092122B"/>
        </w:tc>
        <w:tc>
          <w:tcPr>
            <w:tcW w:w="6118" w:type="dxa"/>
          </w:tcPr>
          <w:p w:rsidR="00491FA0" w:rsidRDefault="00491FA0" w:rsidP="0092122B"/>
        </w:tc>
        <w:tc>
          <w:tcPr>
            <w:tcW w:w="3597" w:type="dxa"/>
          </w:tcPr>
          <w:p w:rsidR="00491FA0" w:rsidRDefault="00491FA0" w:rsidP="0092122B"/>
        </w:tc>
      </w:tr>
      <w:tr w:rsidR="00491FA0" w:rsidTr="0092122B">
        <w:tc>
          <w:tcPr>
            <w:tcW w:w="1075" w:type="dxa"/>
          </w:tcPr>
          <w:p w:rsidR="00491FA0" w:rsidRDefault="00491FA0" w:rsidP="0092122B">
            <w:r>
              <w:t>Purpose</w:t>
            </w:r>
          </w:p>
          <w:p w:rsidR="00491FA0" w:rsidRDefault="00491FA0" w:rsidP="0092122B"/>
          <w:p w:rsidR="00491FA0" w:rsidRDefault="00491FA0" w:rsidP="0092122B"/>
        </w:tc>
        <w:tc>
          <w:tcPr>
            <w:tcW w:w="6118" w:type="dxa"/>
          </w:tcPr>
          <w:p w:rsidR="00491FA0" w:rsidRDefault="00491FA0" w:rsidP="0092122B"/>
        </w:tc>
        <w:tc>
          <w:tcPr>
            <w:tcW w:w="3597" w:type="dxa"/>
          </w:tcPr>
          <w:p w:rsidR="00491FA0" w:rsidRDefault="00491FA0" w:rsidP="0092122B"/>
        </w:tc>
      </w:tr>
      <w:tr w:rsidR="00491FA0" w:rsidTr="0092122B">
        <w:tc>
          <w:tcPr>
            <w:tcW w:w="1075" w:type="dxa"/>
          </w:tcPr>
          <w:p w:rsidR="00491FA0" w:rsidRDefault="00491FA0" w:rsidP="0092122B">
            <w:r>
              <w:t>Point of View</w:t>
            </w:r>
          </w:p>
          <w:p w:rsidR="00491FA0" w:rsidRDefault="00491FA0" w:rsidP="0092122B"/>
        </w:tc>
        <w:tc>
          <w:tcPr>
            <w:tcW w:w="6118" w:type="dxa"/>
          </w:tcPr>
          <w:p w:rsidR="00491FA0" w:rsidRDefault="00491FA0" w:rsidP="0092122B"/>
        </w:tc>
        <w:tc>
          <w:tcPr>
            <w:tcW w:w="3597" w:type="dxa"/>
          </w:tcPr>
          <w:p w:rsidR="00491FA0" w:rsidRDefault="00491FA0" w:rsidP="0092122B"/>
        </w:tc>
      </w:tr>
      <w:tr w:rsidR="00491FA0" w:rsidTr="0092122B">
        <w:tc>
          <w:tcPr>
            <w:tcW w:w="10790" w:type="dxa"/>
            <w:gridSpan w:val="3"/>
          </w:tcPr>
          <w:p w:rsidR="00491FA0" w:rsidRDefault="00491FA0" w:rsidP="0092122B">
            <w:r>
              <w:t>Which component(s) best help you answer the question? Explain WHY.</w:t>
            </w:r>
          </w:p>
          <w:p w:rsidR="00491FA0" w:rsidRDefault="00491FA0" w:rsidP="0092122B"/>
          <w:p w:rsidR="00491FA0" w:rsidRDefault="00491FA0" w:rsidP="0092122B"/>
          <w:p w:rsidR="00491FA0" w:rsidRDefault="00491FA0" w:rsidP="0092122B"/>
          <w:p w:rsidR="00491FA0" w:rsidRDefault="00491FA0" w:rsidP="0092122B">
            <w:r>
              <w:t xml:space="preserve">  </w:t>
            </w:r>
          </w:p>
        </w:tc>
      </w:tr>
    </w:tbl>
    <w:p w:rsidR="00491FA0" w:rsidRDefault="00491FA0" w:rsidP="00491FA0">
      <w:pPr>
        <w:spacing w:after="0"/>
      </w:pPr>
      <w:r>
        <w:t xml:space="preserve"> </w:t>
      </w:r>
    </w:p>
    <w:p w:rsidR="00F739AE" w:rsidRDefault="00F739AE" w:rsidP="00F74F65">
      <w:pPr>
        <w:spacing w:after="0"/>
      </w:pPr>
    </w:p>
    <w:p w:rsidR="008C621C" w:rsidRDefault="008C621C" w:rsidP="00F74F65">
      <w:pPr>
        <w:spacing w:after="0"/>
      </w:pPr>
    </w:p>
    <w:p w:rsidR="008C621C" w:rsidRDefault="008C621C" w:rsidP="00F74F65">
      <w:pPr>
        <w:spacing w:after="0"/>
      </w:pPr>
    </w:p>
    <w:p w:rsidR="008C621C" w:rsidRDefault="008C621C" w:rsidP="00F74F65">
      <w:pPr>
        <w:spacing w:after="0"/>
      </w:pPr>
    </w:p>
    <w:p w:rsidR="008C621C" w:rsidRDefault="008C621C" w:rsidP="008C621C">
      <w:r>
        <w:rPr>
          <w:noProof/>
        </w:rPr>
        <w:lastRenderedPageBreak/>
        <mc:AlternateContent>
          <mc:Choice Requires="wps">
            <w:drawing>
              <wp:anchor distT="45720" distB="45720" distL="114300" distR="114300" simplePos="0" relativeHeight="251665408" behindDoc="0" locked="0" layoutInCell="1" allowOverlap="1" wp14:anchorId="42F50790" wp14:editId="4D300298">
                <wp:simplePos x="0" y="0"/>
                <wp:positionH relativeFrom="margin">
                  <wp:align>left</wp:align>
                </wp:positionH>
                <wp:positionV relativeFrom="paragraph">
                  <wp:posOffset>218613</wp:posOffset>
                </wp:positionV>
                <wp:extent cx="6819900" cy="2660015"/>
                <wp:effectExtent l="0" t="0" r="19050"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60015"/>
                        </a:xfrm>
                        <a:prstGeom prst="rect">
                          <a:avLst/>
                        </a:prstGeom>
                        <a:solidFill>
                          <a:srgbClr val="FFFFFF"/>
                        </a:solidFill>
                        <a:ln w="9525">
                          <a:solidFill>
                            <a:srgbClr val="000000"/>
                          </a:solidFill>
                          <a:miter lim="800000"/>
                          <a:headEnd/>
                          <a:tailEnd/>
                        </a:ln>
                      </wps:spPr>
                      <wps:txbx>
                        <w:txbxContent>
                          <w:p w:rsidR="008C621C" w:rsidRPr="00A83387" w:rsidRDefault="008C621C" w:rsidP="008C621C">
                            <w:pPr>
                              <w:pStyle w:val="NoSpacing"/>
                              <w:rPr>
                                <w:b/>
                                <w:u w:val="single"/>
                              </w:rPr>
                            </w:pPr>
                            <w:r w:rsidRPr="00A83387">
                              <w:rPr>
                                <w:b/>
                                <w:u w:val="single"/>
                              </w:rPr>
                              <w:t>Document #4</w:t>
                            </w:r>
                          </w:p>
                          <w:p w:rsidR="008C621C" w:rsidRPr="00A83387" w:rsidRDefault="003576D2" w:rsidP="008C621C">
                            <w:pPr>
                              <w:pStyle w:val="NoSpacing"/>
                            </w:pPr>
                            <w:hyperlink r:id="rId12" w:history="1">
                              <w:r w:rsidR="008C621C" w:rsidRPr="00A83387">
                                <w:t>Baltimore Orioles</w:t>
                              </w:r>
                            </w:hyperlink>
                            <w:r w:rsidR="008C621C" w:rsidRPr="00A83387">
                              <w:t> outfielder </w:t>
                            </w:r>
                            <w:hyperlink r:id="rId13" w:history="1">
                              <w:r w:rsidR="008C621C" w:rsidRPr="00A83387">
                                <w:t>Adam Jones</w:t>
                              </w:r>
                            </w:hyperlink>
                            <w:r w:rsidR="008C621C" w:rsidRPr="00A83387">
                              <w:t xml:space="preserve"> called the racist comments directed toward him at Fenway Park earlier this season "disgusting" in a </w:t>
                            </w:r>
                            <w:r w:rsidR="008C621C" w:rsidRPr="00AF4ADF">
                              <w:rPr>
                                <w:i/>
                              </w:rPr>
                              <w:t>Players' Tribune</w:t>
                            </w:r>
                            <w:r w:rsidR="008C621C" w:rsidRPr="00A83387">
                              <w:t xml:space="preserve"> exclusive on Friday. </w:t>
                            </w:r>
                          </w:p>
                          <w:p w:rsidR="008C621C" w:rsidRDefault="008C621C" w:rsidP="008C621C">
                            <w:pPr>
                              <w:pStyle w:val="NoSpacing"/>
                            </w:pPr>
                          </w:p>
                          <w:p w:rsidR="008C621C" w:rsidRPr="00A83387" w:rsidRDefault="008C621C" w:rsidP="008C621C">
                            <w:pPr>
                              <w:pStyle w:val="NoSpacing"/>
                            </w:pPr>
                            <w:r w:rsidRPr="00A83387">
                              <w:t>Jones' piece, which was accompanied by a video, was published after he was the subject of </w:t>
                            </w:r>
                            <w:hyperlink r:id="rId14" w:tgtFrame="_blank" w:history="1">
                              <w:r w:rsidRPr="00A83387">
                                <w:t>racist taunts</w:t>
                              </w:r>
                            </w:hyperlink>
                            <w:r w:rsidRPr="00A83387">
                              <w:t> and actions from fans in </w:t>
                            </w:r>
                            <w:hyperlink r:id="rId15" w:history="1">
                              <w:r w:rsidRPr="00A83387">
                                <w:t>Boston</w:t>
                              </w:r>
                            </w:hyperlink>
                            <w:r w:rsidRPr="00A83387">
                              <w:t> at a game earlier this month. </w:t>
                            </w:r>
                          </w:p>
                          <w:p w:rsidR="008C621C" w:rsidRDefault="008C621C" w:rsidP="008C621C">
                            <w:pPr>
                              <w:pStyle w:val="NoSpacing"/>
                            </w:pPr>
                          </w:p>
                          <w:p w:rsidR="008C621C" w:rsidRDefault="008C621C" w:rsidP="008C621C">
                            <w:pPr>
                              <w:pStyle w:val="NoSpacing"/>
                            </w:pPr>
                            <w:r w:rsidRPr="00A83387">
                              <w:t>"Well, it's 2017, and some people are still just stupid," he said. "I've heard plenty of stuff on a baseball field over the years. You expect trash talk from fans. Sometimes you even enjoy it.  But to be out there playing the game you love, and to hear somebody call you the N-word? To have peanuts thrown at you, like you're not even a human being? It's disgusting."</w:t>
                            </w:r>
                          </w:p>
                          <w:p w:rsidR="008C621C" w:rsidRDefault="008C621C" w:rsidP="008C621C">
                            <w:pPr>
                              <w:pStyle w:val="NoSpacing"/>
                              <w:rPr>
                                <w:b/>
                                <w:sz w:val="20"/>
                                <w:szCs w:val="20"/>
                                <w:u w:val="single"/>
                              </w:rPr>
                            </w:pPr>
                          </w:p>
                          <w:p w:rsidR="008C621C" w:rsidRPr="00F07256" w:rsidRDefault="008C621C" w:rsidP="008C621C">
                            <w:pPr>
                              <w:pStyle w:val="NoSpacing"/>
                            </w:pPr>
                            <w:r w:rsidRPr="00F07256">
                              <w:rPr>
                                <w:b/>
                                <w:u w:val="single"/>
                              </w:rPr>
                              <w:t>Source:</w:t>
                            </w:r>
                            <w:r w:rsidRPr="00F07256">
                              <w:t xml:space="preserve"> Alec Nathan, “Adam Jones Comments on Dealing with Racism in Players’ Tribune Exclusive,” Bleacher Report, May 19, 2017, http://bleacherreport.com/articles/2710598-adam-jones-comments-on-dealing-with-racism-in-players-tribune-exclusive</w:t>
                            </w:r>
                          </w:p>
                          <w:p w:rsidR="008C621C" w:rsidRDefault="008C621C" w:rsidP="008C621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50790" id="_x0000_s1029" type="#_x0000_t202" style="position:absolute;margin-left:0;margin-top:17.2pt;width:537pt;height:209.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WWJgIAAE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">
                <v:textbox>
                  <w:txbxContent>
                    <w:p w:rsidR="008C621C" w:rsidRPr="00A83387" w:rsidRDefault="008C621C" w:rsidP="008C621C">
                      <w:pPr>
                        <w:pStyle w:val="NoSpacing"/>
                        <w:rPr>
                          <w:b/>
                          <w:u w:val="single"/>
                        </w:rPr>
                      </w:pPr>
                      <w:r w:rsidRPr="00A83387">
                        <w:rPr>
                          <w:b/>
                          <w:u w:val="single"/>
                        </w:rPr>
                        <w:t>Document #4</w:t>
                      </w:r>
                    </w:p>
                    <w:p w:rsidR="008C621C" w:rsidRPr="00A83387" w:rsidRDefault="008C621C" w:rsidP="008C621C">
                      <w:pPr>
                        <w:pStyle w:val="NoSpacing"/>
                      </w:pPr>
                      <w:hyperlink r:id="rId16" w:history="1">
                        <w:r w:rsidRPr="00A83387">
                          <w:t>Baltimore Orioles</w:t>
                        </w:r>
                      </w:hyperlink>
                      <w:r w:rsidRPr="00A83387">
                        <w:t> outfielder </w:t>
                      </w:r>
                      <w:hyperlink r:id="rId17" w:history="1">
                        <w:r w:rsidRPr="00A83387">
                          <w:t>Adam Jones</w:t>
                        </w:r>
                      </w:hyperlink>
                      <w:r w:rsidRPr="00A83387">
                        <w:t xml:space="preserve"> called the racist comments directed toward him at Fenway Park earlier this season "disgusting" in a </w:t>
                      </w:r>
                      <w:r w:rsidRPr="00AF4ADF">
                        <w:rPr>
                          <w:i/>
                        </w:rPr>
                        <w:t>Players' Tribune</w:t>
                      </w:r>
                      <w:r w:rsidRPr="00A83387">
                        <w:t xml:space="preserve"> exclusive on Friday. </w:t>
                      </w:r>
                    </w:p>
                    <w:p w:rsidR="008C621C" w:rsidRDefault="008C621C" w:rsidP="008C621C">
                      <w:pPr>
                        <w:pStyle w:val="NoSpacing"/>
                      </w:pPr>
                    </w:p>
                    <w:p w:rsidR="008C621C" w:rsidRPr="00A83387" w:rsidRDefault="008C621C" w:rsidP="008C621C">
                      <w:pPr>
                        <w:pStyle w:val="NoSpacing"/>
                      </w:pPr>
                      <w:r w:rsidRPr="00A83387">
                        <w:t>Jones' piece, which was accompanied by a video, was published after he was the subject of </w:t>
                      </w:r>
                      <w:hyperlink r:id="rId18" w:tgtFrame="_blank" w:history="1">
                        <w:r w:rsidRPr="00A83387">
                          <w:t>racist taunts</w:t>
                        </w:r>
                      </w:hyperlink>
                      <w:r w:rsidRPr="00A83387">
                        <w:t> and actions from fans in </w:t>
                      </w:r>
                      <w:hyperlink r:id="rId19" w:history="1">
                        <w:r w:rsidRPr="00A83387">
                          <w:t>Boston</w:t>
                        </w:r>
                      </w:hyperlink>
                      <w:r w:rsidRPr="00A83387">
                        <w:t> at a game earlier this month. </w:t>
                      </w:r>
                    </w:p>
                    <w:p w:rsidR="008C621C" w:rsidRDefault="008C621C" w:rsidP="008C621C">
                      <w:pPr>
                        <w:pStyle w:val="NoSpacing"/>
                      </w:pPr>
                    </w:p>
                    <w:p w:rsidR="008C621C" w:rsidRDefault="008C621C" w:rsidP="008C621C">
                      <w:pPr>
                        <w:pStyle w:val="NoSpacing"/>
                      </w:pPr>
                      <w:r w:rsidRPr="00A83387">
                        <w:t>"Well, it's 2017, and some people are still just stupid," he said. "I've heard plenty of stuff on a baseball field over the years. You expect trash talk from fans. Sometimes you even enjoy it.  But to be out there playing the game you love, and to hear somebody call you the N-word? To have peanuts thrown at you, like you're not even a human being? It's disgusting."</w:t>
                      </w:r>
                    </w:p>
                    <w:p w:rsidR="008C621C" w:rsidRDefault="008C621C" w:rsidP="008C621C">
                      <w:pPr>
                        <w:pStyle w:val="NoSpacing"/>
                        <w:rPr>
                          <w:b/>
                          <w:sz w:val="20"/>
                          <w:szCs w:val="20"/>
                          <w:u w:val="single"/>
                        </w:rPr>
                      </w:pPr>
                    </w:p>
                    <w:p w:rsidR="008C621C" w:rsidRPr="00F07256" w:rsidRDefault="008C621C" w:rsidP="008C621C">
                      <w:pPr>
                        <w:pStyle w:val="NoSpacing"/>
                      </w:pPr>
                      <w:r w:rsidRPr="00F07256">
                        <w:rPr>
                          <w:b/>
                          <w:u w:val="single"/>
                        </w:rPr>
                        <w:t>Source:</w:t>
                      </w:r>
                      <w:r w:rsidRPr="00F07256">
                        <w:t xml:space="preserve"> Alec Nathan, “Adam Jones Comments on Dealing with Racism in Players’ Tribune Exclusive,” Bleacher Report, May 19, 2017, http://bleacherreport.com/articles/2710598-adam-jones-comments-on-dealing-with-racism-in-players-tribune-exclusive</w:t>
                      </w:r>
                    </w:p>
                    <w:p w:rsidR="008C621C" w:rsidRDefault="008C621C" w:rsidP="008C621C">
                      <w:pPr>
                        <w:pStyle w:val="NoSpacing"/>
                      </w:pPr>
                    </w:p>
                  </w:txbxContent>
                </v:textbox>
                <w10:wrap type="square" anchorx="margin"/>
              </v:shape>
            </w:pict>
          </mc:Fallback>
        </mc:AlternateContent>
      </w:r>
    </w:p>
    <w:p w:rsidR="008C621C" w:rsidRDefault="008C621C" w:rsidP="008C621C"/>
    <w:tbl>
      <w:tblPr>
        <w:tblStyle w:val="TableGrid"/>
        <w:tblW w:w="0" w:type="auto"/>
        <w:tblLook w:val="04A0" w:firstRow="1" w:lastRow="0" w:firstColumn="1" w:lastColumn="0" w:noHBand="0" w:noVBand="1"/>
      </w:tblPr>
      <w:tblGrid>
        <w:gridCol w:w="1075"/>
        <w:gridCol w:w="6118"/>
        <w:gridCol w:w="3597"/>
      </w:tblGrid>
      <w:tr w:rsidR="008C621C" w:rsidTr="0092122B">
        <w:tc>
          <w:tcPr>
            <w:tcW w:w="7193" w:type="dxa"/>
            <w:gridSpan w:val="2"/>
          </w:tcPr>
          <w:p w:rsidR="008C621C" w:rsidRDefault="008C621C" w:rsidP="0092122B">
            <w:r>
              <w:t>Document:                                                                                               Date:</w:t>
            </w:r>
          </w:p>
          <w:p w:rsidR="008C621C" w:rsidRDefault="008C621C" w:rsidP="0092122B">
            <w:r>
              <w:t>Source/Author:</w:t>
            </w:r>
          </w:p>
        </w:tc>
        <w:tc>
          <w:tcPr>
            <w:tcW w:w="3597" w:type="dxa"/>
          </w:tcPr>
          <w:p w:rsidR="008C621C" w:rsidRDefault="008C621C" w:rsidP="0092122B">
            <w:r>
              <w:t xml:space="preserve">Y: </w:t>
            </w:r>
            <w:proofErr w:type="spellStart"/>
            <w:r>
              <w:t>whY</w:t>
            </w:r>
            <w:proofErr w:type="spellEnd"/>
            <w:r>
              <w:t xml:space="preserve"> does this help you answer the question?</w:t>
            </w:r>
          </w:p>
        </w:tc>
      </w:tr>
      <w:tr w:rsidR="008C621C" w:rsidTr="0092122B">
        <w:tc>
          <w:tcPr>
            <w:tcW w:w="1075" w:type="dxa"/>
          </w:tcPr>
          <w:p w:rsidR="008C621C" w:rsidRDefault="008C621C" w:rsidP="0092122B">
            <w:r>
              <w:t>Historical Context</w:t>
            </w:r>
          </w:p>
          <w:p w:rsidR="008C621C" w:rsidRDefault="008C621C" w:rsidP="0092122B"/>
        </w:tc>
        <w:tc>
          <w:tcPr>
            <w:tcW w:w="6118" w:type="dxa"/>
          </w:tcPr>
          <w:p w:rsidR="008C621C" w:rsidRDefault="008C621C" w:rsidP="0092122B"/>
        </w:tc>
        <w:tc>
          <w:tcPr>
            <w:tcW w:w="3597" w:type="dxa"/>
          </w:tcPr>
          <w:p w:rsidR="008C621C" w:rsidRDefault="008C621C" w:rsidP="0092122B"/>
          <w:p w:rsidR="008C621C" w:rsidRDefault="008C621C" w:rsidP="0092122B"/>
          <w:p w:rsidR="008C621C" w:rsidRDefault="008C621C" w:rsidP="0092122B"/>
        </w:tc>
      </w:tr>
      <w:tr w:rsidR="008C621C" w:rsidTr="0092122B">
        <w:tc>
          <w:tcPr>
            <w:tcW w:w="1075" w:type="dxa"/>
          </w:tcPr>
          <w:p w:rsidR="008C621C" w:rsidRDefault="008C621C" w:rsidP="0092122B">
            <w:r>
              <w:t>Audience</w:t>
            </w:r>
          </w:p>
          <w:p w:rsidR="008C621C" w:rsidRDefault="008C621C" w:rsidP="0092122B"/>
          <w:p w:rsidR="008C621C" w:rsidRDefault="008C621C" w:rsidP="0092122B"/>
        </w:tc>
        <w:tc>
          <w:tcPr>
            <w:tcW w:w="6118" w:type="dxa"/>
          </w:tcPr>
          <w:p w:rsidR="008C621C" w:rsidRDefault="008C621C" w:rsidP="0092122B"/>
        </w:tc>
        <w:tc>
          <w:tcPr>
            <w:tcW w:w="3597" w:type="dxa"/>
          </w:tcPr>
          <w:p w:rsidR="008C621C" w:rsidRDefault="008C621C" w:rsidP="0092122B"/>
        </w:tc>
      </w:tr>
      <w:tr w:rsidR="008C621C" w:rsidTr="0092122B">
        <w:tc>
          <w:tcPr>
            <w:tcW w:w="1075" w:type="dxa"/>
          </w:tcPr>
          <w:p w:rsidR="008C621C" w:rsidRDefault="008C621C" w:rsidP="0092122B">
            <w:r>
              <w:t>Purpose</w:t>
            </w:r>
          </w:p>
          <w:p w:rsidR="008C621C" w:rsidRDefault="008C621C" w:rsidP="0092122B"/>
          <w:p w:rsidR="008C621C" w:rsidRDefault="008C621C" w:rsidP="0092122B"/>
        </w:tc>
        <w:tc>
          <w:tcPr>
            <w:tcW w:w="6118" w:type="dxa"/>
          </w:tcPr>
          <w:p w:rsidR="008C621C" w:rsidRDefault="008C621C" w:rsidP="0092122B"/>
        </w:tc>
        <w:tc>
          <w:tcPr>
            <w:tcW w:w="3597" w:type="dxa"/>
          </w:tcPr>
          <w:p w:rsidR="008C621C" w:rsidRDefault="008C621C" w:rsidP="0092122B"/>
        </w:tc>
      </w:tr>
      <w:tr w:rsidR="008C621C" w:rsidTr="0092122B">
        <w:tc>
          <w:tcPr>
            <w:tcW w:w="1075" w:type="dxa"/>
          </w:tcPr>
          <w:p w:rsidR="008C621C" w:rsidRDefault="008C621C" w:rsidP="0092122B">
            <w:r>
              <w:t>Point of View</w:t>
            </w:r>
          </w:p>
          <w:p w:rsidR="008C621C" w:rsidRDefault="008C621C" w:rsidP="0092122B"/>
        </w:tc>
        <w:tc>
          <w:tcPr>
            <w:tcW w:w="6118" w:type="dxa"/>
          </w:tcPr>
          <w:p w:rsidR="008C621C" w:rsidRDefault="008C621C" w:rsidP="0092122B"/>
        </w:tc>
        <w:tc>
          <w:tcPr>
            <w:tcW w:w="3597" w:type="dxa"/>
          </w:tcPr>
          <w:p w:rsidR="008C621C" w:rsidRDefault="008C621C" w:rsidP="0092122B"/>
        </w:tc>
      </w:tr>
      <w:tr w:rsidR="008C621C" w:rsidTr="0092122B">
        <w:tc>
          <w:tcPr>
            <w:tcW w:w="10790" w:type="dxa"/>
            <w:gridSpan w:val="3"/>
          </w:tcPr>
          <w:p w:rsidR="008C621C" w:rsidRDefault="008C621C" w:rsidP="0092122B">
            <w:r>
              <w:t>Which component(s) best help you answer the question? Explain WHY.</w:t>
            </w:r>
          </w:p>
          <w:p w:rsidR="008C621C" w:rsidRDefault="008C621C" w:rsidP="0092122B"/>
          <w:p w:rsidR="008C621C" w:rsidRDefault="008C621C" w:rsidP="0092122B"/>
          <w:p w:rsidR="008C621C" w:rsidRDefault="008C621C" w:rsidP="0092122B"/>
          <w:p w:rsidR="008C621C" w:rsidRDefault="008C621C" w:rsidP="0092122B">
            <w:r>
              <w:t xml:space="preserve">  </w:t>
            </w:r>
          </w:p>
        </w:tc>
      </w:tr>
    </w:tbl>
    <w:p w:rsidR="008C621C" w:rsidRDefault="008C621C" w:rsidP="008C621C">
      <w:pPr>
        <w:spacing w:after="0"/>
      </w:pPr>
      <w:r>
        <w:t xml:space="preserve"> </w:t>
      </w:r>
    </w:p>
    <w:p w:rsidR="008C621C" w:rsidRDefault="008C621C" w:rsidP="00F74F65">
      <w:pPr>
        <w:spacing w:after="0"/>
      </w:pPr>
    </w:p>
    <w:p w:rsidR="00E06B9B" w:rsidRDefault="00E06B9B" w:rsidP="00F74F65">
      <w:pPr>
        <w:spacing w:after="0"/>
      </w:pPr>
    </w:p>
    <w:p w:rsidR="00E06B9B" w:rsidRDefault="00E06B9B" w:rsidP="00F74F65">
      <w:pPr>
        <w:spacing w:after="0"/>
      </w:pPr>
    </w:p>
    <w:p w:rsidR="00E06B9B" w:rsidRDefault="00E06B9B" w:rsidP="00F74F65">
      <w:pPr>
        <w:spacing w:after="0"/>
      </w:pPr>
    </w:p>
    <w:p w:rsidR="00E06B9B" w:rsidRDefault="00E06B9B" w:rsidP="00F74F65">
      <w:pPr>
        <w:spacing w:after="0"/>
      </w:pPr>
    </w:p>
    <w:p w:rsidR="00E06B9B" w:rsidRDefault="00E06B9B" w:rsidP="00F74F65">
      <w:pPr>
        <w:spacing w:after="0"/>
      </w:pPr>
    </w:p>
    <w:p w:rsidR="00E06B9B" w:rsidRDefault="00E06B9B" w:rsidP="00F74F65">
      <w:pPr>
        <w:spacing w:after="0"/>
      </w:pPr>
    </w:p>
    <w:p w:rsidR="00E06B9B" w:rsidRDefault="000D1838" w:rsidP="00F74F65">
      <w:pPr>
        <w:spacing w:after="0"/>
      </w:pPr>
      <w:r>
        <w:t xml:space="preserve"> </w:t>
      </w:r>
    </w:p>
    <w:p w:rsidR="00E06B9B" w:rsidRDefault="00E06B9B" w:rsidP="00F74F65">
      <w:pPr>
        <w:spacing w:after="0"/>
      </w:pPr>
    </w:p>
    <w:p w:rsidR="00E06B9B" w:rsidRDefault="00E06B9B" w:rsidP="00F74F65">
      <w:pPr>
        <w:spacing w:after="0"/>
      </w:pPr>
    </w:p>
    <w:p w:rsidR="00E06B9B" w:rsidRDefault="00E06B9B" w:rsidP="00F74F65">
      <w:pPr>
        <w:spacing w:after="0"/>
      </w:pPr>
    </w:p>
    <w:p w:rsidR="00E06B9B" w:rsidRDefault="00E06B9B" w:rsidP="00F74F65">
      <w:pPr>
        <w:spacing w:after="0"/>
      </w:pPr>
    </w:p>
    <w:p w:rsidR="00E06B9B" w:rsidRDefault="00E06B9B" w:rsidP="00F74F65">
      <w:pPr>
        <w:spacing w:after="0"/>
      </w:pPr>
    </w:p>
    <w:p w:rsidR="000D1838" w:rsidRPr="002B0BE6" w:rsidRDefault="000D1838" w:rsidP="000D1838">
      <w:pPr>
        <w:spacing w:after="0" w:line="240" w:lineRule="auto"/>
        <w:jc w:val="center"/>
        <w:rPr>
          <w:rFonts w:cs="Times New Roman"/>
          <w:b/>
          <w:sz w:val="28"/>
          <w:szCs w:val="28"/>
          <w:u w:val="single"/>
        </w:rPr>
      </w:pPr>
      <w:r w:rsidRPr="002B0BE6">
        <w:rPr>
          <w:rFonts w:cs="Times New Roman"/>
          <w:b/>
          <w:sz w:val="28"/>
          <w:szCs w:val="28"/>
          <w:u w:val="single"/>
        </w:rPr>
        <w:lastRenderedPageBreak/>
        <w:t xml:space="preserve">Part </w:t>
      </w:r>
      <w:r>
        <w:rPr>
          <w:rFonts w:cs="Times New Roman"/>
          <w:b/>
          <w:sz w:val="28"/>
          <w:szCs w:val="28"/>
          <w:u w:val="single"/>
        </w:rPr>
        <w:t>2</w:t>
      </w:r>
      <w:r w:rsidRPr="002B0BE6">
        <w:rPr>
          <w:rFonts w:cs="Times New Roman"/>
          <w:b/>
          <w:sz w:val="28"/>
          <w:szCs w:val="28"/>
          <w:u w:val="single"/>
        </w:rPr>
        <w:t xml:space="preserve">: </w:t>
      </w:r>
      <w:r w:rsidR="00D82CDF">
        <w:rPr>
          <w:rFonts w:cs="Times New Roman"/>
          <w:b/>
          <w:sz w:val="28"/>
          <w:szCs w:val="28"/>
          <w:u w:val="single"/>
        </w:rPr>
        <w:t>Brainstorm Ideas &amp; Categorize</w:t>
      </w:r>
      <w:r>
        <w:rPr>
          <w:rFonts w:cs="Times New Roman"/>
          <w:b/>
          <w:sz w:val="28"/>
          <w:szCs w:val="28"/>
          <w:u w:val="single"/>
        </w:rPr>
        <w:t xml:space="preserve"> Documents</w:t>
      </w:r>
    </w:p>
    <w:p w:rsidR="000D1838" w:rsidRPr="00AF4ADF" w:rsidRDefault="000D1838" w:rsidP="000D1838">
      <w:pPr>
        <w:spacing w:after="0" w:line="240" w:lineRule="auto"/>
        <w:jc w:val="center"/>
        <w:rPr>
          <w:rFonts w:cs="Times New Roman"/>
          <w:b/>
          <w:sz w:val="20"/>
          <w:szCs w:val="20"/>
          <w:u w:val="single"/>
        </w:rPr>
      </w:pPr>
    </w:p>
    <w:p w:rsidR="000D1838" w:rsidRPr="000D1838" w:rsidRDefault="000D1838" w:rsidP="000D1838">
      <w:pPr>
        <w:spacing w:after="0" w:line="240" w:lineRule="auto"/>
        <w:jc w:val="center"/>
      </w:pPr>
      <w:r w:rsidRPr="002B0BE6">
        <w:rPr>
          <w:b/>
          <w:u w:val="single"/>
        </w:rPr>
        <w:t>Focus Question</w:t>
      </w:r>
      <w:r w:rsidRPr="002B0BE6">
        <w:t>: Describe two problems seen in America today.</w:t>
      </w:r>
    </w:p>
    <w:p w:rsidR="000D1838" w:rsidRDefault="000D1838" w:rsidP="000D1838">
      <w:pPr>
        <w:spacing w:after="0" w:line="240" w:lineRule="auto"/>
        <w:rPr>
          <w:rFonts w:cs="Times New Roman"/>
          <w:b/>
          <w:u w:val="single"/>
        </w:rPr>
      </w:pPr>
    </w:p>
    <w:p w:rsidR="000D1838" w:rsidRDefault="000D1838" w:rsidP="000D1838">
      <w:pPr>
        <w:spacing w:after="0" w:line="240" w:lineRule="auto"/>
        <w:rPr>
          <w:rFonts w:cs="Times New Roman"/>
        </w:rPr>
      </w:pPr>
      <w:r w:rsidRPr="002B0BE6">
        <w:rPr>
          <w:rFonts w:cs="Times New Roman"/>
          <w:b/>
          <w:u w:val="single"/>
        </w:rPr>
        <w:t>Directions:</w:t>
      </w:r>
    </w:p>
    <w:p w:rsidR="00D82CDF" w:rsidRDefault="00D82CDF" w:rsidP="000D1838">
      <w:pPr>
        <w:spacing w:after="0" w:line="240" w:lineRule="auto"/>
        <w:rPr>
          <w:rFonts w:cs="Times New Roman"/>
        </w:rPr>
      </w:pPr>
      <w:r>
        <w:rPr>
          <w:rFonts w:cs="Times New Roman"/>
        </w:rPr>
        <w:t>STEP 1: Answer the focus question based on your analysis of the documents.</w:t>
      </w:r>
    </w:p>
    <w:p w:rsidR="00D82CDF" w:rsidRDefault="00D82CDF" w:rsidP="000D1838">
      <w:pPr>
        <w:spacing w:after="0" w:line="240" w:lineRule="auto"/>
        <w:rPr>
          <w:rFonts w:cs="Times New Roman"/>
        </w:rPr>
      </w:pPr>
      <w:r>
        <w:rPr>
          <w:rFonts w:cs="Times New Roman"/>
        </w:rPr>
        <w:t xml:space="preserve">STEP 2: Categorize the documents based on how they help you answer the question. </w:t>
      </w:r>
    </w:p>
    <w:p w:rsidR="00D82CDF" w:rsidRDefault="00D82CDF" w:rsidP="000D1838">
      <w:pPr>
        <w:spacing w:after="0" w:line="240" w:lineRule="auto"/>
        <w:rPr>
          <w:rFonts w:cs="Times New Roman"/>
        </w:rPr>
      </w:pPr>
    </w:p>
    <w:p w:rsidR="00D82CDF" w:rsidRDefault="00D82CDF" w:rsidP="000D1838">
      <w:pPr>
        <w:spacing w:after="0" w:line="240" w:lineRule="auto"/>
        <w:rPr>
          <w:rFonts w:cs="Times New Roman"/>
        </w:rPr>
      </w:pPr>
    </w:p>
    <w:p w:rsidR="00D82CDF" w:rsidRDefault="00D82CDF" w:rsidP="000D1838">
      <w:pPr>
        <w:spacing w:after="0" w:line="240" w:lineRule="auto"/>
        <w:rPr>
          <w:rFonts w:cs="Times New Roman"/>
        </w:rPr>
      </w:pPr>
    </w:p>
    <w:p w:rsidR="00D82CDF" w:rsidRDefault="00D82CDF" w:rsidP="000D1838">
      <w:pPr>
        <w:spacing w:after="0" w:line="240" w:lineRule="auto"/>
        <w:rPr>
          <w:rFonts w:cs="Times New Roman"/>
        </w:rPr>
      </w:pPr>
    </w:p>
    <w:p w:rsidR="00D82CDF" w:rsidRDefault="00D82CDF" w:rsidP="000D1838">
      <w:pPr>
        <w:spacing w:after="0" w:line="240" w:lineRule="auto"/>
        <w:rPr>
          <w:rFonts w:cs="Times New Roman"/>
        </w:rPr>
      </w:pPr>
    </w:p>
    <w:p w:rsidR="00D82CDF" w:rsidRDefault="00D82CDF" w:rsidP="000D1838">
      <w:pPr>
        <w:spacing w:after="0" w:line="240" w:lineRule="auto"/>
        <w:rPr>
          <w:rFonts w:cs="Times New Roman"/>
        </w:rPr>
      </w:pPr>
    </w:p>
    <w:p w:rsidR="00D82CDF" w:rsidRDefault="00D82CDF" w:rsidP="000D1838">
      <w:pPr>
        <w:spacing w:after="0" w:line="240" w:lineRule="auto"/>
        <w:rPr>
          <w:rFonts w:cs="Times New Roman"/>
        </w:rPr>
      </w:pPr>
    </w:p>
    <w:p w:rsidR="00D82CDF" w:rsidRDefault="00D82CDF" w:rsidP="000D1838">
      <w:pPr>
        <w:spacing w:after="0" w:line="240" w:lineRule="auto"/>
        <w:rPr>
          <w:rFonts w:cs="Times New Roman"/>
        </w:rPr>
      </w:pPr>
    </w:p>
    <w:p w:rsidR="00D82CDF" w:rsidRDefault="00D82CDF" w:rsidP="000D1838">
      <w:pPr>
        <w:spacing w:after="0" w:line="240" w:lineRule="auto"/>
        <w:rPr>
          <w:rFonts w:cs="Times New Roman"/>
        </w:rPr>
      </w:pPr>
    </w:p>
    <w:p w:rsidR="00D82CDF" w:rsidRDefault="00D82CDF" w:rsidP="000D1838">
      <w:pPr>
        <w:spacing w:after="0" w:line="240" w:lineRule="auto"/>
        <w:rPr>
          <w:rFonts w:cs="Times New Roman"/>
        </w:rPr>
      </w:pPr>
    </w:p>
    <w:p w:rsidR="00D82CDF" w:rsidRPr="00D82CDF" w:rsidRDefault="00D82CDF" w:rsidP="000D1838">
      <w:pPr>
        <w:spacing w:after="0" w:line="240" w:lineRule="auto"/>
        <w:rPr>
          <w:rFonts w:cs="Times New Roman"/>
        </w:rPr>
      </w:pPr>
    </w:p>
    <w:p w:rsidR="000D1838" w:rsidRPr="002B0BE6" w:rsidRDefault="000D1838" w:rsidP="000D1838">
      <w:pPr>
        <w:spacing w:after="0" w:line="240" w:lineRule="auto"/>
        <w:rPr>
          <w:rFonts w:cs="Times New Roman"/>
          <w:b/>
          <w:u w:val="single"/>
        </w:rPr>
      </w:pPr>
    </w:p>
    <w:p w:rsidR="00E06B9B" w:rsidRPr="002B0BE6" w:rsidRDefault="00E06B9B" w:rsidP="00E06B9B">
      <w:pPr>
        <w:spacing w:after="0" w:line="240" w:lineRule="auto"/>
        <w:jc w:val="center"/>
        <w:rPr>
          <w:rFonts w:cs="Times New Roman"/>
          <w:b/>
          <w:sz w:val="28"/>
          <w:szCs w:val="28"/>
          <w:u w:val="single"/>
        </w:rPr>
      </w:pPr>
      <w:r w:rsidRPr="002B0BE6">
        <w:rPr>
          <w:rFonts w:cs="Times New Roman"/>
          <w:b/>
          <w:sz w:val="28"/>
          <w:szCs w:val="28"/>
          <w:u w:val="single"/>
        </w:rPr>
        <w:t xml:space="preserve">Part </w:t>
      </w:r>
      <w:r w:rsidR="000D1838">
        <w:rPr>
          <w:rFonts w:cs="Times New Roman"/>
          <w:b/>
          <w:sz w:val="28"/>
          <w:szCs w:val="28"/>
          <w:u w:val="single"/>
        </w:rPr>
        <w:t>3</w:t>
      </w:r>
      <w:r w:rsidRPr="002B0BE6">
        <w:rPr>
          <w:rFonts w:cs="Times New Roman"/>
          <w:b/>
          <w:sz w:val="28"/>
          <w:szCs w:val="28"/>
          <w:u w:val="single"/>
        </w:rPr>
        <w:t>: Formulating a Thesis, Based on the Evidence</w:t>
      </w:r>
    </w:p>
    <w:p w:rsidR="00E06B9B" w:rsidRPr="00AF4ADF" w:rsidRDefault="00E06B9B" w:rsidP="00E06B9B">
      <w:pPr>
        <w:spacing w:after="0" w:line="240" w:lineRule="auto"/>
        <w:jc w:val="center"/>
        <w:rPr>
          <w:rFonts w:cs="Times New Roman"/>
          <w:b/>
          <w:sz w:val="20"/>
          <w:szCs w:val="20"/>
          <w:u w:val="single"/>
        </w:rPr>
      </w:pPr>
    </w:p>
    <w:p w:rsidR="00E06B9B" w:rsidRPr="002B0BE6" w:rsidRDefault="00E06B9B" w:rsidP="00E06B9B">
      <w:pPr>
        <w:spacing w:after="0" w:line="240" w:lineRule="auto"/>
        <w:jc w:val="center"/>
      </w:pPr>
      <w:r w:rsidRPr="002B0BE6">
        <w:rPr>
          <w:b/>
          <w:u w:val="single"/>
        </w:rPr>
        <w:t>Focus Question</w:t>
      </w:r>
      <w:r w:rsidRPr="002B0BE6">
        <w:t>: Describe two problems seen in America today.</w:t>
      </w:r>
    </w:p>
    <w:p w:rsidR="00E06B9B" w:rsidRPr="002B0BE6" w:rsidRDefault="00E06B9B" w:rsidP="00E06B9B">
      <w:pPr>
        <w:spacing w:after="0" w:line="240" w:lineRule="auto"/>
        <w:jc w:val="center"/>
        <w:rPr>
          <w:rFonts w:cs="Times New Roman"/>
          <w:b/>
          <w:u w:val="single"/>
        </w:rPr>
      </w:pPr>
    </w:p>
    <w:p w:rsidR="000D1838" w:rsidRDefault="000D1838" w:rsidP="00E06B9B">
      <w:pPr>
        <w:spacing w:after="0" w:line="240" w:lineRule="auto"/>
        <w:rPr>
          <w:rFonts w:cs="Times New Roman"/>
          <w:b/>
          <w:u w:val="single"/>
        </w:rPr>
      </w:pPr>
    </w:p>
    <w:p w:rsidR="00E06B9B" w:rsidRPr="002B0BE6" w:rsidRDefault="00E06B9B" w:rsidP="00E06B9B">
      <w:pPr>
        <w:spacing w:after="0" w:line="240" w:lineRule="auto"/>
        <w:rPr>
          <w:rFonts w:cs="Times New Roman"/>
        </w:rPr>
      </w:pPr>
      <w:r w:rsidRPr="002B0BE6">
        <w:rPr>
          <w:rFonts w:cs="Times New Roman"/>
          <w:b/>
          <w:u w:val="single"/>
        </w:rPr>
        <w:t>Directions:</w:t>
      </w:r>
      <w:r w:rsidRPr="002B0BE6">
        <w:rPr>
          <w:rFonts w:cs="Times New Roman"/>
          <w:b/>
        </w:rPr>
        <w:t xml:space="preserve"> </w:t>
      </w:r>
      <w:r w:rsidRPr="002B0BE6">
        <w:rPr>
          <w:rFonts w:cs="Times New Roman"/>
        </w:rPr>
        <w:t>Pick 1 of the following options. (You can earn up to a “Proficient” only, if you use the claim starter).</w:t>
      </w:r>
    </w:p>
    <w:p w:rsidR="00E06B9B" w:rsidRPr="002B0BE6" w:rsidRDefault="00E06B9B" w:rsidP="00E06B9B">
      <w:pPr>
        <w:spacing w:after="0" w:line="240" w:lineRule="auto"/>
        <w:rPr>
          <w:rFonts w:cs="Times New Roman"/>
          <w:b/>
          <w:u w:val="single"/>
        </w:rPr>
      </w:pPr>
    </w:p>
    <w:p w:rsidR="00E06B9B" w:rsidRPr="002B0BE6" w:rsidRDefault="00E06B9B" w:rsidP="00E06B9B">
      <w:pPr>
        <w:spacing w:after="0" w:line="240" w:lineRule="auto"/>
        <w:rPr>
          <w:rFonts w:cs="Times New Roman"/>
          <w:b/>
          <w:u w:val="single"/>
        </w:rPr>
      </w:pPr>
      <w:r w:rsidRPr="002B0BE6">
        <w:rPr>
          <w:rFonts w:cs="Times New Roman"/>
          <w:b/>
          <w:u w:val="single"/>
        </w:rPr>
        <w:t>Claim #1</w:t>
      </w:r>
    </w:p>
    <w:p w:rsidR="00E06B9B" w:rsidRPr="00AF4ADF" w:rsidRDefault="00E06B9B" w:rsidP="00E06B9B">
      <w:pPr>
        <w:spacing w:after="0" w:line="360" w:lineRule="auto"/>
        <w:rPr>
          <w:rFonts w:cs="Times New Roman"/>
          <w:sz w:val="20"/>
          <w:szCs w:val="20"/>
        </w:rPr>
      </w:pPr>
      <w:r w:rsidRPr="002B0BE6">
        <w:rPr>
          <w:rFonts w:cs="Times New Roman"/>
        </w:rPr>
        <w:t>Two problems seen in America today include [identify and briefly detail at least 2 reasons]</w:t>
      </w:r>
      <w:r w:rsidRPr="00AF4ADF">
        <w:rPr>
          <w:rFonts w:cs="Times New Roman"/>
          <w:sz w:val="20"/>
          <w:szCs w:val="20"/>
        </w:rPr>
        <w:t xml:space="preserve"> ____________________________________________________________________________________________________________________________________________________________________________________________</w:t>
      </w:r>
      <w:r w:rsidRPr="009412E6">
        <w:rPr>
          <w:rFonts w:cs="Times New Roman"/>
          <w:sz w:val="20"/>
          <w:szCs w:val="20"/>
        </w:rPr>
        <w:t>______</w:t>
      </w:r>
      <w:r>
        <w:rPr>
          <w:rFonts w:cs="Times New Roman"/>
          <w:sz w:val="20"/>
          <w:szCs w:val="20"/>
        </w:rPr>
        <w:t>__</w:t>
      </w:r>
      <w:r w:rsidRPr="00AF4ADF">
        <w:rPr>
          <w:rFonts w:cs="Times New Roman"/>
          <w:sz w:val="20"/>
          <w:szCs w:val="20"/>
        </w:rPr>
        <w:t>________________________________________________________________</w:t>
      </w:r>
      <w:r w:rsidRPr="009412E6">
        <w:rPr>
          <w:rFonts w:cs="Times New Roman"/>
          <w:sz w:val="20"/>
          <w:szCs w:val="20"/>
        </w:rPr>
        <w:t>_________________________</w:t>
      </w:r>
      <w:r>
        <w:rPr>
          <w:rFonts w:cs="Times New Roman"/>
          <w:sz w:val="20"/>
          <w:szCs w:val="20"/>
        </w:rPr>
        <w:t>______________________________</w:t>
      </w:r>
      <w:r w:rsidRPr="009412E6">
        <w:rPr>
          <w:rFonts w:cs="Times New Roman"/>
          <w:sz w:val="20"/>
          <w:szCs w:val="20"/>
        </w:rPr>
        <w:t>_________</w:t>
      </w:r>
    </w:p>
    <w:p w:rsidR="00E06B9B" w:rsidRPr="002B0BE6" w:rsidRDefault="00E06B9B" w:rsidP="00E06B9B">
      <w:pPr>
        <w:spacing w:after="0" w:line="240" w:lineRule="auto"/>
        <w:rPr>
          <w:rFonts w:cs="Times New Roman"/>
          <w:b/>
          <w:u w:val="single"/>
        </w:rPr>
      </w:pPr>
    </w:p>
    <w:p w:rsidR="00E06B9B" w:rsidRPr="002B0BE6" w:rsidRDefault="00E06B9B" w:rsidP="00E06B9B">
      <w:pPr>
        <w:spacing w:after="0" w:line="240" w:lineRule="auto"/>
        <w:rPr>
          <w:rFonts w:cs="Times New Roman"/>
          <w:b/>
          <w:u w:val="single"/>
        </w:rPr>
      </w:pPr>
      <w:r w:rsidRPr="002B0BE6">
        <w:rPr>
          <w:rFonts w:cs="Times New Roman"/>
          <w:b/>
          <w:u w:val="single"/>
        </w:rPr>
        <w:t>Claim #2: Make your own….</w:t>
      </w:r>
    </w:p>
    <w:p w:rsidR="00E06B9B" w:rsidRDefault="00E06B9B" w:rsidP="00E06B9B">
      <w:pPr>
        <w:spacing w:after="0" w:line="360" w:lineRule="auto"/>
        <w:rPr>
          <w:rFonts w:cs="Times New Roman"/>
          <w:sz w:val="20"/>
          <w:szCs w:val="20"/>
        </w:rPr>
      </w:pPr>
      <w:r w:rsidRPr="00AF4ADF">
        <w:rPr>
          <w:rFonts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412E6">
        <w:rPr>
          <w:rFonts w:cs="Times New Roman"/>
          <w:sz w:val="20"/>
          <w:szCs w:val="20"/>
        </w:rPr>
        <w:t>__________________</w:t>
      </w:r>
      <w:r>
        <w:rPr>
          <w:rFonts w:cs="Times New Roman"/>
          <w:sz w:val="20"/>
          <w:szCs w:val="20"/>
        </w:rPr>
        <w:t>____________________________________________________________</w:t>
      </w:r>
      <w:r w:rsidRPr="00AF4ADF">
        <w:rPr>
          <w:rFonts w:cs="Times New Roman"/>
          <w:sz w:val="20"/>
          <w:szCs w:val="20"/>
        </w:rPr>
        <w:t>_</w:t>
      </w:r>
    </w:p>
    <w:p w:rsidR="00E06B9B" w:rsidRPr="00AF4ADF" w:rsidRDefault="00E06B9B" w:rsidP="00E06B9B">
      <w:pPr>
        <w:spacing w:after="0" w:line="360" w:lineRule="auto"/>
        <w:rPr>
          <w:rFonts w:cs="Times New Roman"/>
          <w:sz w:val="20"/>
          <w:szCs w:val="20"/>
        </w:rPr>
      </w:pPr>
    </w:p>
    <w:tbl>
      <w:tblPr>
        <w:tblW w:w="1071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10"/>
        <w:gridCol w:w="2580"/>
        <w:gridCol w:w="3510"/>
        <w:gridCol w:w="3510"/>
      </w:tblGrid>
      <w:tr w:rsidR="002B0BE6" w:rsidRPr="00AF4ADF" w:rsidTr="002B0BE6">
        <w:trPr>
          <w:trHeight w:val="31"/>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BE6" w:rsidRPr="00AF4ADF" w:rsidRDefault="002B0BE6" w:rsidP="002B0BE6">
            <w:pPr>
              <w:spacing w:after="0" w:line="240" w:lineRule="auto"/>
              <w:rPr>
                <w:sz w:val="16"/>
                <w:szCs w:val="16"/>
              </w:rPr>
            </w:pPr>
            <w:r w:rsidRPr="002B0BE6">
              <w:rPr>
                <w:b/>
                <w:sz w:val="16"/>
                <w:szCs w:val="16"/>
              </w:rPr>
              <w:t>Not Present</w:t>
            </w:r>
            <w:r>
              <w:rPr>
                <w:sz w:val="16"/>
                <w:szCs w:val="16"/>
              </w:rPr>
              <w:t xml:space="preserve"> (0 pts.)</w:t>
            </w:r>
          </w:p>
        </w:tc>
        <w:tc>
          <w:tcPr>
            <w:tcW w:w="25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B0BE6" w:rsidRPr="00534791" w:rsidRDefault="002B0BE6" w:rsidP="002B0BE6">
            <w:pPr>
              <w:pStyle w:val="NoSpacing"/>
              <w:jc w:val="center"/>
              <w:rPr>
                <w:b/>
                <w:sz w:val="16"/>
                <w:szCs w:val="16"/>
              </w:rPr>
            </w:pPr>
            <w:r>
              <w:rPr>
                <w:b/>
                <w:sz w:val="16"/>
                <w:szCs w:val="16"/>
              </w:rPr>
              <w:t>Novice (1 pt.)</w:t>
            </w:r>
          </w:p>
        </w:tc>
        <w:tc>
          <w:tcPr>
            <w:tcW w:w="35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B0BE6" w:rsidRPr="00534791" w:rsidRDefault="002B0BE6" w:rsidP="002B0BE6">
            <w:pPr>
              <w:pStyle w:val="NoSpacing"/>
              <w:jc w:val="center"/>
              <w:rPr>
                <w:b/>
                <w:sz w:val="16"/>
                <w:szCs w:val="16"/>
              </w:rPr>
            </w:pPr>
            <w:r>
              <w:rPr>
                <w:b/>
                <w:sz w:val="16"/>
                <w:szCs w:val="16"/>
              </w:rPr>
              <w:t>Proficient (2 pts.</w:t>
            </w:r>
            <w:r w:rsidRPr="00534791">
              <w:rPr>
                <w:b/>
                <w:sz w:val="16"/>
                <w:szCs w:val="16"/>
              </w:rPr>
              <w:t>)</w:t>
            </w:r>
          </w:p>
        </w:tc>
        <w:tc>
          <w:tcPr>
            <w:tcW w:w="35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B0BE6" w:rsidRPr="00534791" w:rsidRDefault="002B0BE6" w:rsidP="002B0BE6">
            <w:pPr>
              <w:pStyle w:val="NoSpacing"/>
              <w:jc w:val="center"/>
              <w:rPr>
                <w:b/>
                <w:sz w:val="16"/>
                <w:szCs w:val="16"/>
              </w:rPr>
            </w:pPr>
            <w:r>
              <w:rPr>
                <w:b/>
                <w:sz w:val="16"/>
                <w:szCs w:val="16"/>
              </w:rPr>
              <w:t>Expert (3 pts.</w:t>
            </w:r>
            <w:r w:rsidRPr="00534791">
              <w:rPr>
                <w:b/>
                <w:sz w:val="16"/>
                <w:szCs w:val="16"/>
              </w:rPr>
              <w:t>)</w:t>
            </w:r>
          </w:p>
        </w:tc>
      </w:tr>
      <w:tr w:rsidR="002B0BE6" w:rsidRPr="00AF4ADF" w:rsidTr="002B0BE6">
        <w:trPr>
          <w:trHeight w:val="196"/>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BE6" w:rsidRPr="002B0BE6" w:rsidRDefault="002B0BE6" w:rsidP="002B0BE6">
            <w:pPr>
              <w:spacing w:after="0" w:line="240" w:lineRule="auto"/>
              <w:rPr>
                <w:b/>
                <w:sz w:val="16"/>
                <w:szCs w:val="16"/>
              </w:rPr>
            </w:pPr>
            <w:r w:rsidRPr="002B0BE6">
              <w:rPr>
                <w:b/>
                <w:sz w:val="16"/>
                <w:szCs w:val="16"/>
              </w:rPr>
              <w:t>Thesis</w:t>
            </w:r>
          </w:p>
          <w:p w:rsidR="002B0BE6" w:rsidRDefault="002B0BE6" w:rsidP="002B0BE6">
            <w:pPr>
              <w:spacing w:after="0" w:line="240" w:lineRule="auto"/>
              <w:rPr>
                <w:sz w:val="16"/>
                <w:szCs w:val="16"/>
              </w:rPr>
            </w:pPr>
          </w:p>
          <w:p w:rsidR="002B0BE6" w:rsidRPr="00AF4ADF" w:rsidRDefault="002B0BE6" w:rsidP="002B0BE6">
            <w:pPr>
              <w:spacing w:after="0" w:line="240" w:lineRule="auto"/>
              <w:rPr>
                <w:sz w:val="16"/>
                <w:szCs w:val="16"/>
              </w:rPr>
            </w:pPr>
            <w:r>
              <w:rPr>
                <w:sz w:val="16"/>
                <w:szCs w:val="16"/>
              </w:rPr>
              <w:t>(0-3 pts.)</w:t>
            </w:r>
          </w:p>
        </w:tc>
        <w:tc>
          <w:tcPr>
            <w:tcW w:w="25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B0BE6" w:rsidRPr="00534791" w:rsidRDefault="002B0BE6" w:rsidP="002B0BE6">
            <w:pPr>
              <w:pStyle w:val="NoSpacing"/>
              <w:rPr>
                <w:sz w:val="16"/>
                <w:szCs w:val="16"/>
              </w:rPr>
            </w:pPr>
            <w:r w:rsidRPr="00534791">
              <w:rPr>
                <w:sz w:val="16"/>
                <w:szCs w:val="16"/>
              </w:rPr>
              <w:t>Contains an unclear or emerging claim that suggests a vague position.</w:t>
            </w:r>
          </w:p>
        </w:tc>
        <w:tc>
          <w:tcPr>
            <w:tcW w:w="35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B0BE6" w:rsidRPr="00534791" w:rsidRDefault="002B0BE6" w:rsidP="002B0BE6">
            <w:pPr>
              <w:pStyle w:val="NoSpacing"/>
              <w:rPr>
                <w:sz w:val="16"/>
                <w:szCs w:val="16"/>
              </w:rPr>
            </w:pPr>
            <w:r w:rsidRPr="00534791">
              <w:rPr>
                <w:sz w:val="16"/>
                <w:szCs w:val="16"/>
              </w:rPr>
              <w:t>Introduces a claim that is clearly arguable and takes an identifiable position on an issue.</w:t>
            </w:r>
          </w:p>
        </w:tc>
        <w:tc>
          <w:tcPr>
            <w:tcW w:w="35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B0BE6" w:rsidRPr="00534791" w:rsidRDefault="002B0BE6" w:rsidP="002B0BE6">
            <w:pPr>
              <w:pStyle w:val="NoSpacing"/>
              <w:rPr>
                <w:sz w:val="16"/>
                <w:szCs w:val="16"/>
              </w:rPr>
            </w:pPr>
            <w:r w:rsidRPr="00534791">
              <w:rPr>
                <w:sz w:val="16"/>
                <w:szCs w:val="16"/>
              </w:rPr>
              <w:t>Introduces a precise claim that is clearly arguable and takes an identifiable position on the issue. The claim statement includes not only a list of main points, but a concise preview of the reasoning behind the claim.</w:t>
            </w:r>
          </w:p>
        </w:tc>
      </w:tr>
    </w:tbl>
    <w:p w:rsidR="00E06B9B" w:rsidRDefault="00E06B9B" w:rsidP="00F74F65">
      <w:pPr>
        <w:spacing w:after="0"/>
      </w:pPr>
    </w:p>
    <w:sectPr w:rsidR="00E06B9B" w:rsidSect="00F74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65"/>
    <w:rsid w:val="000D1838"/>
    <w:rsid w:val="00264E1F"/>
    <w:rsid w:val="002B0BE6"/>
    <w:rsid w:val="003576D2"/>
    <w:rsid w:val="00491FA0"/>
    <w:rsid w:val="008C621C"/>
    <w:rsid w:val="00B05200"/>
    <w:rsid w:val="00D43739"/>
    <w:rsid w:val="00D82CDF"/>
    <w:rsid w:val="00E06B9B"/>
    <w:rsid w:val="00F739AE"/>
    <w:rsid w:val="00F7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889ED-8F3D-4EDF-AF5F-F1EB7074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F65"/>
    <w:pPr>
      <w:spacing w:after="0" w:line="240" w:lineRule="auto"/>
    </w:pPr>
  </w:style>
  <w:style w:type="character" w:customStyle="1" w:styleId="apple-converted-space">
    <w:name w:val="apple-converted-space"/>
    <w:basedOn w:val="DefaultParagraphFont"/>
    <w:rsid w:val="00F74F65"/>
  </w:style>
  <w:style w:type="character" w:customStyle="1" w:styleId="italic">
    <w:name w:val="italic"/>
    <w:basedOn w:val="DefaultParagraphFont"/>
    <w:rsid w:val="00F74F65"/>
  </w:style>
  <w:style w:type="table" w:styleId="TableGrid">
    <w:name w:val="Table Grid"/>
    <w:basedOn w:val="TableNormal"/>
    <w:uiPriority w:val="39"/>
    <w:rsid w:val="00F7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F65"/>
    <w:rPr>
      <w:rFonts w:ascii="Segoe UI" w:hAnsi="Segoe UI" w:cs="Segoe UI"/>
      <w:sz w:val="18"/>
      <w:szCs w:val="18"/>
    </w:rPr>
  </w:style>
  <w:style w:type="character" w:styleId="Hyperlink">
    <w:name w:val="Hyperlink"/>
    <w:basedOn w:val="DefaultParagraphFont"/>
    <w:uiPriority w:val="99"/>
    <w:semiHidden/>
    <w:unhideWhenUsed/>
    <w:rsid w:val="00F73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ua.edu/article/2013/09/the-final-barrier-50-years-later-segregation-still-exists" TargetMode="External"/><Relationship Id="rId13" Type="http://schemas.openxmlformats.org/officeDocument/2006/relationships/hyperlink" Target="http://bleacherreport.com/adam-jones-CF" TargetMode="External"/><Relationship Id="rId18" Type="http://schemas.openxmlformats.org/officeDocument/2006/relationships/hyperlink" Target="https://www.usatoday.com/story/sports/mlb/columnist/bob-nightengale/2017/05/02/adam-jones-calls-red-sox-fans-cowards-racist-taunts-orioles-prevail-rivalry/10118815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lternet.org/news-amp-politics/6-most-disturbing-acts-sexism-and-racism-emerge-frat-house-ragers-past-year" TargetMode="External"/><Relationship Id="rId12" Type="http://schemas.openxmlformats.org/officeDocument/2006/relationships/hyperlink" Target="http://bleacherreport.com/baltimore-orioles" TargetMode="External"/><Relationship Id="rId17" Type="http://schemas.openxmlformats.org/officeDocument/2006/relationships/hyperlink" Target="http://bleacherreport.com/adam-jones-CF" TargetMode="External"/><Relationship Id="rId2" Type="http://schemas.openxmlformats.org/officeDocument/2006/relationships/settings" Target="settings.xml"/><Relationship Id="rId16" Type="http://schemas.openxmlformats.org/officeDocument/2006/relationships/hyperlink" Target="http://bleacherreport.com/baltimore-oriol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w.ua.edu/article/2013/09/the-final-barrier-50-years-later-segregation-still-exists" TargetMode="External"/><Relationship Id="rId11" Type="http://schemas.openxmlformats.org/officeDocument/2006/relationships/image" Target="media/image20.png"/><Relationship Id="rId5" Type="http://schemas.openxmlformats.org/officeDocument/2006/relationships/image" Target="media/image10.png"/><Relationship Id="rId15" Type="http://schemas.openxmlformats.org/officeDocument/2006/relationships/hyperlink" Target="http://bleacherreport.com/boston-red-sox" TargetMode="External"/><Relationship Id="rId10" Type="http://schemas.openxmlformats.org/officeDocument/2006/relationships/image" Target="media/image2.png"/><Relationship Id="rId19" Type="http://schemas.openxmlformats.org/officeDocument/2006/relationships/hyperlink" Target="http://bleacherreport.com/boston-red-sox" TargetMode="External"/><Relationship Id="rId4" Type="http://schemas.openxmlformats.org/officeDocument/2006/relationships/image" Target="media/image1.png"/><Relationship Id="rId9" Type="http://schemas.openxmlformats.org/officeDocument/2006/relationships/hyperlink" Target="http://www.alternet.org/news-amp-politics/6-most-disturbing-acts-sexism-and-racism-emerge-frat-house-ragers-past-year" TargetMode="External"/><Relationship Id="rId14" Type="http://schemas.openxmlformats.org/officeDocument/2006/relationships/hyperlink" Target="https://www.usatoday.com/story/sports/mlb/columnist/bob-nightengale/2017/05/02/adam-jones-calls-red-sox-fans-cowards-racist-taunts-orioles-prevail-rivalry/101188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Persinger,Karen</dc:creator>
  <cp:keywords/>
  <dc:description/>
  <cp:lastModifiedBy>Hartman,Daniel</cp:lastModifiedBy>
  <cp:revision>2</cp:revision>
  <cp:lastPrinted>2017-06-27T14:59:00Z</cp:lastPrinted>
  <dcterms:created xsi:type="dcterms:W3CDTF">2017-09-18T18:34:00Z</dcterms:created>
  <dcterms:modified xsi:type="dcterms:W3CDTF">2017-09-18T18:34:00Z</dcterms:modified>
</cp:coreProperties>
</file>